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C18E6" w14:textId="3E8C5F82" w:rsidR="00026FDC" w:rsidRDefault="00644FA9" w:rsidP="00026FDC">
      <w:pPr>
        <w:rPr>
          <w:rFonts w:ascii="Book Antiqua" w:hAnsi="Book Antiqua"/>
          <w:b/>
          <w:bCs/>
          <w:sz w:val="24"/>
          <w:szCs w:val="24"/>
          <w:u w:val="single"/>
        </w:rPr>
      </w:pPr>
      <w:r>
        <w:rPr>
          <w:rFonts w:ascii="Book Antiqua" w:hAnsi="Book Antiqua"/>
          <w:b/>
          <w:bCs/>
          <w:sz w:val="24"/>
          <w:szCs w:val="24"/>
          <w:u w:val="single"/>
        </w:rPr>
        <w:t>Subject: Minutes of the meeting of Institutional Quality Circle (IQC)</w:t>
      </w:r>
    </w:p>
    <w:p w14:paraId="67648451" w14:textId="1C1A49DA" w:rsidR="00644FA9" w:rsidRDefault="00026FDC" w:rsidP="0067281B">
      <w:pPr>
        <w:spacing w:line="360" w:lineRule="auto"/>
        <w:rPr>
          <w:rFonts w:ascii="Book Antiqua" w:hAnsi="Book Antiqua"/>
          <w:sz w:val="24"/>
          <w:szCs w:val="24"/>
        </w:rPr>
      </w:pPr>
      <w:r w:rsidRPr="00026FDC">
        <w:rPr>
          <w:rFonts w:ascii="Book Antiqua" w:hAnsi="Book Antiqua"/>
          <w:b/>
          <w:bCs/>
          <w:sz w:val="24"/>
          <w:szCs w:val="24"/>
        </w:rPr>
        <w:t xml:space="preserve">IQC </w:t>
      </w:r>
      <w:r w:rsidR="00644FA9" w:rsidRPr="00026FDC">
        <w:rPr>
          <w:rFonts w:ascii="Book Antiqua" w:hAnsi="Book Antiqua"/>
          <w:sz w:val="24"/>
          <w:szCs w:val="24"/>
        </w:rPr>
        <w:t>m</w:t>
      </w:r>
      <w:r w:rsidR="00644FA9" w:rsidRPr="00871227">
        <w:rPr>
          <w:rFonts w:ascii="Book Antiqua" w:hAnsi="Book Antiqua"/>
          <w:sz w:val="24"/>
          <w:szCs w:val="24"/>
        </w:rPr>
        <w:t xml:space="preserve">eeting was held </w:t>
      </w:r>
      <w:r w:rsidR="00644FA9">
        <w:rPr>
          <w:rFonts w:ascii="Book Antiqua" w:hAnsi="Book Antiqua"/>
          <w:sz w:val="24"/>
          <w:szCs w:val="24"/>
        </w:rPr>
        <w:t xml:space="preserve">in the </w:t>
      </w:r>
      <w:r w:rsidR="003D0D26">
        <w:rPr>
          <w:rFonts w:ascii="Book Antiqua" w:hAnsi="Book Antiqua"/>
          <w:sz w:val="24"/>
          <w:szCs w:val="24"/>
        </w:rPr>
        <w:t>Committee room, VC Secretariat</w:t>
      </w:r>
      <w:r w:rsidR="00644FA9" w:rsidRPr="00871227">
        <w:rPr>
          <w:rFonts w:ascii="Book Antiqua" w:hAnsi="Book Antiqua"/>
          <w:sz w:val="24"/>
          <w:szCs w:val="24"/>
        </w:rPr>
        <w:t xml:space="preserve">, </w:t>
      </w:r>
      <w:r w:rsidR="002A0243">
        <w:rPr>
          <w:rFonts w:ascii="Book Antiqua" w:hAnsi="Book Antiqua"/>
          <w:sz w:val="24"/>
          <w:szCs w:val="24"/>
        </w:rPr>
        <w:t>at 11</w:t>
      </w:r>
      <w:r w:rsidR="00DC1339">
        <w:rPr>
          <w:rFonts w:ascii="Book Antiqua" w:hAnsi="Book Antiqua"/>
          <w:sz w:val="24"/>
          <w:szCs w:val="24"/>
        </w:rPr>
        <w:t xml:space="preserve">:00 </w:t>
      </w:r>
      <w:r w:rsidR="002A0243">
        <w:rPr>
          <w:rFonts w:ascii="Book Antiqua" w:hAnsi="Book Antiqua"/>
          <w:sz w:val="24"/>
          <w:szCs w:val="24"/>
        </w:rPr>
        <w:t>am dated October 14, 2024</w:t>
      </w:r>
      <w:r w:rsidR="004D2F55">
        <w:rPr>
          <w:rFonts w:ascii="Book Antiqua" w:hAnsi="Book Antiqua"/>
          <w:sz w:val="24"/>
          <w:szCs w:val="24"/>
        </w:rPr>
        <w:t xml:space="preserve"> under the Chairmanship of Prof. Dr. Nasir Amin, Vice Chancellor Government College University, Faisalabad.</w:t>
      </w:r>
    </w:p>
    <w:p w14:paraId="276132C7" w14:textId="21A14F9C" w:rsidR="00023798" w:rsidRPr="000A0CDF" w:rsidRDefault="00023798" w:rsidP="00026FDC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followings </w:t>
      </w:r>
      <w:r w:rsidRPr="000A0CDF">
        <w:rPr>
          <w:rFonts w:ascii="Book Antiqua" w:hAnsi="Book Antiqua"/>
          <w:sz w:val="24"/>
          <w:szCs w:val="24"/>
        </w:rPr>
        <w:t>were attended the meeting</w:t>
      </w:r>
      <w:r w:rsidR="00D7747F" w:rsidRPr="000A0CDF">
        <w:rPr>
          <w:rFonts w:ascii="Book Antiqua" w:hAnsi="Book Antiqua"/>
          <w:sz w:val="24"/>
          <w:szCs w:val="24"/>
        </w:rPr>
        <w:t>:</w:t>
      </w:r>
    </w:p>
    <w:p w14:paraId="4477D78F" w14:textId="2DBEE709" w:rsidR="00D7747F" w:rsidRPr="00E95425" w:rsidRDefault="00C16B7F" w:rsidP="00AC060A">
      <w:pPr>
        <w:pStyle w:val="ListParagraph"/>
        <w:numPr>
          <w:ilvl w:val="0"/>
          <w:numId w:val="34"/>
        </w:numPr>
        <w:rPr>
          <w:rFonts w:ascii="Book Antiqua" w:hAnsi="Book Antiqua"/>
          <w:b/>
          <w:bCs/>
          <w:sz w:val="20"/>
          <w:szCs w:val="20"/>
        </w:rPr>
      </w:pPr>
      <w:r w:rsidRPr="00E95425">
        <w:rPr>
          <w:rFonts w:ascii="Book Antiqua" w:hAnsi="Book Antiqua"/>
          <w:b/>
          <w:bCs/>
          <w:sz w:val="20"/>
          <w:szCs w:val="20"/>
        </w:rPr>
        <w:t xml:space="preserve">Vice Chancellor </w:t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  <w:t xml:space="preserve">Convener </w:t>
      </w:r>
    </w:p>
    <w:p w14:paraId="0FB21771" w14:textId="66AB8A2E" w:rsidR="00C16B7F" w:rsidRPr="00E95425" w:rsidRDefault="00C16B7F" w:rsidP="00AC060A">
      <w:pPr>
        <w:pStyle w:val="ListParagraph"/>
        <w:numPr>
          <w:ilvl w:val="0"/>
          <w:numId w:val="34"/>
        </w:numPr>
        <w:rPr>
          <w:rFonts w:ascii="Book Antiqua" w:hAnsi="Book Antiqua"/>
          <w:b/>
          <w:bCs/>
          <w:sz w:val="20"/>
          <w:szCs w:val="20"/>
        </w:rPr>
      </w:pPr>
      <w:r w:rsidRPr="00E95425">
        <w:rPr>
          <w:rFonts w:ascii="Book Antiqua" w:hAnsi="Book Antiqua"/>
          <w:b/>
          <w:bCs/>
          <w:sz w:val="20"/>
          <w:szCs w:val="20"/>
        </w:rPr>
        <w:t xml:space="preserve">Deans of all Faculties </w:t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 xml:space="preserve">Members </w:t>
      </w:r>
    </w:p>
    <w:p w14:paraId="3727745B" w14:textId="269F205F" w:rsidR="00C16B7F" w:rsidRPr="00E95425" w:rsidRDefault="00190A9A" w:rsidP="00AC060A">
      <w:pPr>
        <w:pStyle w:val="ListParagraph"/>
        <w:numPr>
          <w:ilvl w:val="0"/>
          <w:numId w:val="34"/>
        </w:numPr>
        <w:rPr>
          <w:rFonts w:ascii="Book Antiqua" w:hAnsi="Book Antiqua"/>
          <w:b/>
          <w:bCs/>
          <w:sz w:val="20"/>
          <w:szCs w:val="20"/>
        </w:rPr>
      </w:pPr>
      <w:r w:rsidRPr="00E95425">
        <w:rPr>
          <w:rFonts w:ascii="Book Antiqua" w:hAnsi="Book Antiqua"/>
          <w:b/>
          <w:bCs/>
          <w:sz w:val="20"/>
          <w:szCs w:val="20"/>
        </w:rPr>
        <w:t xml:space="preserve">Registrar </w:t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  <w:t>Member</w:t>
      </w:r>
    </w:p>
    <w:p w14:paraId="41A99DED" w14:textId="2FA4637D" w:rsidR="00190A9A" w:rsidRPr="00E95425" w:rsidRDefault="00190A9A" w:rsidP="00AC060A">
      <w:pPr>
        <w:pStyle w:val="ListParagraph"/>
        <w:numPr>
          <w:ilvl w:val="0"/>
          <w:numId w:val="34"/>
        </w:numPr>
        <w:rPr>
          <w:rFonts w:ascii="Book Antiqua" w:hAnsi="Book Antiqua"/>
          <w:b/>
          <w:bCs/>
          <w:sz w:val="20"/>
          <w:szCs w:val="20"/>
        </w:rPr>
      </w:pPr>
      <w:r w:rsidRPr="00E95425">
        <w:rPr>
          <w:rFonts w:ascii="Book Antiqua" w:hAnsi="Book Antiqua"/>
          <w:b/>
          <w:bCs/>
          <w:sz w:val="20"/>
          <w:szCs w:val="20"/>
        </w:rPr>
        <w:t xml:space="preserve">Director Advance Studies </w:t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  <w:t xml:space="preserve">Member </w:t>
      </w:r>
    </w:p>
    <w:p w14:paraId="50898E59" w14:textId="62EECA58" w:rsidR="00190A9A" w:rsidRPr="00E95425" w:rsidRDefault="008E10DC" w:rsidP="00AC060A">
      <w:pPr>
        <w:pStyle w:val="ListParagraph"/>
        <w:numPr>
          <w:ilvl w:val="0"/>
          <w:numId w:val="34"/>
        </w:numPr>
        <w:rPr>
          <w:rFonts w:ascii="Book Antiqua" w:hAnsi="Book Antiqua"/>
          <w:b/>
          <w:bCs/>
          <w:sz w:val="20"/>
          <w:szCs w:val="20"/>
        </w:rPr>
      </w:pPr>
      <w:r w:rsidRPr="00E95425">
        <w:rPr>
          <w:rFonts w:ascii="Book Antiqua" w:hAnsi="Book Antiqua"/>
          <w:b/>
          <w:bCs/>
          <w:sz w:val="20"/>
          <w:szCs w:val="20"/>
        </w:rPr>
        <w:t>Director Academics</w:t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  <w:t>Member</w:t>
      </w:r>
    </w:p>
    <w:p w14:paraId="7DD58461" w14:textId="4F0D177C" w:rsidR="008E10DC" w:rsidRPr="00E95425" w:rsidRDefault="008E10DC" w:rsidP="00AC060A">
      <w:pPr>
        <w:pStyle w:val="ListParagraph"/>
        <w:numPr>
          <w:ilvl w:val="0"/>
          <w:numId w:val="34"/>
        </w:numPr>
        <w:rPr>
          <w:rFonts w:ascii="Book Antiqua" w:hAnsi="Book Antiqua"/>
          <w:b/>
          <w:bCs/>
          <w:sz w:val="20"/>
          <w:szCs w:val="20"/>
        </w:rPr>
      </w:pPr>
      <w:r w:rsidRPr="00E95425">
        <w:rPr>
          <w:rFonts w:ascii="Book Antiqua" w:hAnsi="Book Antiqua"/>
          <w:b/>
          <w:bCs/>
          <w:sz w:val="20"/>
          <w:szCs w:val="20"/>
        </w:rPr>
        <w:t>Director Student Affairs</w:t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  <w:t>Member</w:t>
      </w:r>
    </w:p>
    <w:p w14:paraId="444AC16B" w14:textId="12DEC042" w:rsidR="00AE19CF" w:rsidRPr="00E95425" w:rsidRDefault="00AE19CF" w:rsidP="00AC060A">
      <w:pPr>
        <w:pStyle w:val="ListParagraph"/>
        <w:numPr>
          <w:ilvl w:val="0"/>
          <w:numId w:val="34"/>
        </w:numPr>
        <w:rPr>
          <w:rFonts w:ascii="Book Antiqua" w:hAnsi="Book Antiqua"/>
          <w:b/>
          <w:bCs/>
          <w:sz w:val="20"/>
          <w:szCs w:val="20"/>
        </w:rPr>
      </w:pPr>
      <w:r w:rsidRPr="00E95425">
        <w:rPr>
          <w:rFonts w:ascii="Book Antiqua" w:hAnsi="Book Antiqua"/>
          <w:b/>
          <w:bCs/>
          <w:sz w:val="20"/>
          <w:szCs w:val="20"/>
        </w:rPr>
        <w:t xml:space="preserve">Director Undergraduate Studies </w:t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  <w:t>Member</w:t>
      </w:r>
    </w:p>
    <w:p w14:paraId="06825A14" w14:textId="57E577E8" w:rsidR="00AE19CF" w:rsidRPr="00E95425" w:rsidRDefault="0010397A" w:rsidP="00AC060A">
      <w:pPr>
        <w:pStyle w:val="ListParagraph"/>
        <w:numPr>
          <w:ilvl w:val="0"/>
          <w:numId w:val="34"/>
        </w:numPr>
        <w:rPr>
          <w:rFonts w:ascii="Book Antiqua" w:hAnsi="Book Antiqua"/>
          <w:b/>
          <w:bCs/>
          <w:sz w:val="20"/>
          <w:szCs w:val="20"/>
        </w:rPr>
      </w:pPr>
      <w:r w:rsidRPr="00E95425">
        <w:rPr>
          <w:rFonts w:ascii="Book Antiqua" w:hAnsi="Book Antiqua"/>
          <w:b/>
          <w:bCs/>
          <w:sz w:val="20"/>
          <w:szCs w:val="20"/>
        </w:rPr>
        <w:t>Director ORIC</w:t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 xml:space="preserve">Member </w:t>
      </w:r>
    </w:p>
    <w:p w14:paraId="692B0516" w14:textId="0D112699" w:rsidR="0010397A" w:rsidRPr="00E95425" w:rsidRDefault="0010397A" w:rsidP="00AC060A">
      <w:pPr>
        <w:pStyle w:val="ListParagraph"/>
        <w:numPr>
          <w:ilvl w:val="0"/>
          <w:numId w:val="34"/>
        </w:numPr>
        <w:rPr>
          <w:rFonts w:ascii="Book Antiqua" w:hAnsi="Book Antiqua"/>
          <w:b/>
          <w:bCs/>
          <w:sz w:val="20"/>
          <w:szCs w:val="20"/>
        </w:rPr>
      </w:pPr>
      <w:r w:rsidRPr="00E95425">
        <w:rPr>
          <w:rFonts w:ascii="Book Antiqua" w:hAnsi="Book Antiqua"/>
          <w:b/>
          <w:bCs/>
          <w:sz w:val="20"/>
          <w:szCs w:val="20"/>
        </w:rPr>
        <w:t xml:space="preserve">Director Training &amp; Development </w:t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>Member</w:t>
      </w:r>
    </w:p>
    <w:p w14:paraId="76FC4EAF" w14:textId="0028D0D8" w:rsidR="0010397A" w:rsidRPr="00E95425" w:rsidRDefault="00811CBC" w:rsidP="00AC060A">
      <w:pPr>
        <w:pStyle w:val="ListParagraph"/>
        <w:numPr>
          <w:ilvl w:val="0"/>
          <w:numId w:val="34"/>
        </w:numPr>
        <w:rPr>
          <w:rFonts w:ascii="Book Antiqua" w:hAnsi="Book Antiqua"/>
          <w:b/>
          <w:bCs/>
          <w:sz w:val="20"/>
          <w:szCs w:val="20"/>
        </w:rPr>
      </w:pPr>
      <w:r w:rsidRPr="00E95425">
        <w:rPr>
          <w:rFonts w:ascii="Book Antiqua" w:hAnsi="Book Antiqua"/>
          <w:b/>
          <w:bCs/>
          <w:sz w:val="20"/>
          <w:szCs w:val="20"/>
        </w:rPr>
        <w:t>Chairman Affiliation Committee</w:t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  <w:t xml:space="preserve">Member </w:t>
      </w:r>
    </w:p>
    <w:p w14:paraId="38E0AA90" w14:textId="371FB0E9" w:rsidR="00811CBC" w:rsidRPr="00E95425" w:rsidRDefault="00A67B4F" w:rsidP="00AC060A">
      <w:pPr>
        <w:pStyle w:val="ListParagraph"/>
        <w:numPr>
          <w:ilvl w:val="0"/>
          <w:numId w:val="34"/>
        </w:numPr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Treasurer </w:t>
      </w:r>
      <w:r w:rsidR="004A51EB">
        <w:rPr>
          <w:rFonts w:ascii="Book Antiqua" w:hAnsi="Book Antiqua"/>
          <w:b/>
          <w:bCs/>
          <w:sz w:val="20"/>
          <w:szCs w:val="20"/>
        </w:rPr>
        <w:t>(Nominee)</w:t>
      </w:r>
      <w:r w:rsidR="004A51EB">
        <w:rPr>
          <w:rFonts w:ascii="Book Antiqua" w:hAnsi="Book Antiqua"/>
          <w:b/>
          <w:bCs/>
          <w:sz w:val="20"/>
          <w:szCs w:val="20"/>
        </w:rPr>
        <w:tab/>
      </w:r>
      <w:r w:rsidR="004A51EB">
        <w:rPr>
          <w:rFonts w:ascii="Book Antiqua" w:hAnsi="Book Antiqua"/>
          <w:b/>
          <w:bCs/>
          <w:sz w:val="20"/>
          <w:szCs w:val="20"/>
        </w:rPr>
        <w:tab/>
      </w:r>
      <w:r w:rsidR="004A51EB">
        <w:rPr>
          <w:rFonts w:ascii="Book Antiqua" w:hAnsi="Book Antiqua"/>
          <w:b/>
          <w:bCs/>
          <w:sz w:val="20"/>
          <w:szCs w:val="20"/>
        </w:rPr>
        <w:tab/>
      </w:r>
      <w:r w:rsidR="004A51EB">
        <w:rPr>
          <w:rFonts w:ascii="Book Antiqua" w:hAnsi="Book Antiqua"/>
          <w:b/>
          <w:bCs/>
          <w:sz w:val="20"/>
          <w:szCs w:val="20"/>
        </w:rPr>
        <w:tab/>
      </w:r>
      <w:r>
        <w:rPr>
          <w:rFonts w:ascii="Book Antiqua" w:hAnsi="Book Antiqua"/>
          <w:b/>
          <w:bCs/>
          <w:sz w:val="20"/>
          <w:szCs w:val="20"/>
        </w:rPr>
        <w:tab/>
      </w:r>
      <w:r w:rsidR="00811CBC" w:rsidRPr="00E95425">
        <w:rPr>
          <w:rFonts w:ascii="Book Antiqua" w:hAnsi="Book Antiqua"/>
          <w:b/>
          <w:bCs/>
          <w:sz w:val="20"/>
          <w:szCs w:val="20"/>
        </w:rPr>
        <w:t xml:space="preserve">Member </w:t>
      </w:r>
    </w:p>
    <w:p w14:paraId="790A96C6" w14:textId="6C662323" w:rsidR="00811CBC" w:rsidRPr="00E95425" w:rsidRDefault="00AC060A" w:rsidP="00AC060A">
      <w:pPr>
        <w:pStyle w:val="ListParagraph"/>
        <w:numPr>
          <w:ilvl w:val="0"/>
          <w:numId w:val="34"/>
        </w:numPr>
        <w:rPr>
          <w:rFonts w:ascii="Book Antiqua" w:hAnsi="Book Antiqua"/>
          <w:b/>
          <w:bCs/>
          <w:sz w:val="20"/>
          <w:szCs w:val="20"/>
        </w:rPr>
      </w:pPr>
      <w:r w:rsidRPr="00E95425">
        <w:rPr>
          <w:rFonts w:ascii="Book Antiqua" w:hAnsi="Book Antiqua"/>
          <w:b/>
          <w:bCs/>
          <w:sz w:val="20"/>
          <w:szCs w:val="20"/>
        </w:rPr>
        <w:t>Controller</w:t>
      </w:r>
      <w:r w:rsidR="00811CBC" w:rsidRPr="00E95425">
        <w:rPr>
          <w:rFonts w:ascii="Book Antiqua" w:hAnsi="Book Antiqua"/>
          <w:b/>
          <w:bCs/>
          <w:sz w:val="20"/>
          <w:szCs w:val="20"/>
        </w:rPr>
        <w:t xml:space="preserve"> Examination</w:t>
      </w:r>
      <w:r w:rsidR="00811CBC" w:rsidRPr="00E95425">
        <w:rPr>
          <w:rFonts w:ascii="Book Antiqua" w:hAnsi="Book Antiqua"/>
          <w:b/>
          <w:bCs/>
          <w:sz w:val="20"/>
          <w:szCs w:val="20"/>
        </w:rPr>
        <w:tab/>
      </w:r>
      <w:r w:rsidR="00811CBC" w:rsidRPr="00E95425">
        <w:rPr>
          <w:rFonts w:ascii="Book Antiqua" w:hAnsi="Book Antiqua"/>
          <w:b/>
          <w:bCs/>
          <w:sz w:val="20"/>
          <w:szCs w:val="20"/>
        </w:rPr>
        <w:tab/>
      </w:r>
      <w:r w:rsidR="00811CBC" w:rsidRPr="00E95425">
        <w:rPr>
          <w:rFonts w:ascii="Book Antiqua" w:hAnsi="Book Antiqua"/>
          <w:b/>
          <w:bCs/>
          <w:sz w:val="20"/>
          <w:szCs w:val="20"/>
        </w:rPr>
        <w:tab/>
      </w:r>
      <w:r w:rsidR="00811CBC" w:rsidRPr="00E95425">
        <w:rPr>
          <w:rFonts w:ascii="Book Antiqua" w:hAnsi="Book Antiqua"/>
          <w:b/>
          <w:bCs/>
          <w:sz w:val="20"/>
          <w:szCs w:val="20"/>
        </w:rPr>
        <w:tab/>
      </w:r>
      <w:r w:rsidR="00E95425">
        <w:rPr>
          <w:rFonts w:ascii="Book Antiqua" w:hAnsi="Book Antiqua"/>
          <w:b/>
          <w:bCs/>
          <w:sz w:val="20"/>
          <w:szCs w:val="20"/>
        </w:rPr>
        <w:tab/>
      </w:r>
      <w:r w:rsidR="00811CBC" w:rsidRPr="00E95425">
        <w:rPr>
          <w:rFonts w:ascii="Book Antiqua" w:hAnsi="Book Antiqua"/>
          <w:b/>
          <w:bCs/>
          <w:sz w:val="20"/>
          <w:szCs w:val="20"/>
        </w:rPr>
        <w:t>Member</w:t>
      </w:r>
    </w:p>
    <w:p w14:paraId="4797CBBC" w14:textId="39E2D004" w:rsidR="000A0CDF" w:rsidRPr="00E95425" w:rsidRDefault="00AC060A" w:rsidP="000A0CDF">
      <w:pPr>
        <w:pStyle w:val="ListParagraph"/>
        <w:numPr>
          <w:ilvl w:val="0"/>
          <w:numId w:val="34"/>
        </w:numPr>
        <w:rPr>
          <w:rFonts w:ascii="Book Antiqua" w:hAnsi="Book Antiqua"/>
          <w:b/>
          <w:bCs/>
          <w:sz w:val="20"/>
          <w:szCs w:val="20"/>
        </w:rPr>
      </w:pPr>
      <w:r w:rsidRPr="00E95425">
        <w:rPr>
          <w:rFonts w:ascii="Book Antiqua" w:hAnsi="Book Antiqua"/>
          <w:b/>
          <w:bCs/>
          <w:sz w:val="20"/>
          <w:szCs w:val="20"/>
        </w:rPr>
        <w:t xml:space="preserve">Director QEC </w:t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ab/>
      </w:r>
      <w:r w:rsidR="00E95425">
        <w:rPr>
          <w:rFonts w:ascii="Book Antiqua" w:hAnsi="Book Antiqua"/>
          <w:b/>
          <w:bCs/>
          <w:sz w:val="20"/>
          <w:szCs w:val="20"/>
        </w:rPr>
        <w:tab/>
      </w:r>
      <w:r w:rsidRPr="00E95425">
        <w:rPr>
          <w:rFonts w:ascii="Book Antiqua" w:hAnsi="Book Antiqua"/>
          <w:b/>
          <w:bCs/>
          <w:sz w:val="20"/>
          <w:szCs w:val="20"/>
        </w:rPr>
        <w:t xml:space="preserve">Secretary </w:t>
      </w:r>
    </w:p>
    <w:p w14:paraId="0D0F1637" w14:textId="74561785" w:rsidR="00644FA9" w:rsidRDefault="00644FA9" w:rsidP="00644FA9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871227">
        <w:rPr>
          <w:rFonts w:ascii="Book Antiqua" w:hAnsi="Book Antiqua"/>
          <w:sz w:val="24"/>
          <w:szCs w:val="24"/>
        </w:rPr>
        <w:t xml:space="preserve">Meeting was started with the recitation of Holy Verses from Holy Quran. After a </w:t>
      </w:r>
      <w:r w:rsidR="00B32DAC" w:rsidRPr="00871227">
        <w:rPr>
          <w:rFonts w:ascii="Book Antiqua" w:hAnsi="Book Antiqua"/>
          <w:sz w:val="24"/>
          <w:szCs w:val="24"/>
        </w:rPr>
        <w:t>comprehensive</w:t>
      </w:r>
      <w:r w:rsidRPr="00871227">
        <w:rPr>
          <w:rFonts w:ascii="Book Antiqua" w:hAnsi="Book Antiqua"/>
          <w:sz w:val="24"/>
          <w:szCs w:val="24"/>
        </w:rPr>
        <w:t xml:space="preserve"> </w:t>
      </w:r>
      <w:r w:rsidR="00742C4E">
        <w:rPr>
          <w:rFonts w:ascii="Book Antiqua" w:hAnsi="Book Antiqua"/>
          <w:sz w:val="24"/>
          <w:szCs w:val="24"/>
        </w:rPr>
        <w:t>presentation o</w:t>
      </w:r>
      <w:r w:rsidR="0005198E">
        <w:rPr>
          <w:rFonts w:ascii="Book Antiqua" w:hAnsi="Book Antiqua"/>
          <w:sz w:val="24"/>
          <w:szCs w:val="24"/>
        </w:rPr>
        <w:t xml:space="preserve">f the Director QEC, Prof. Dr. </w:t>
      </w:r>
      <w:proofErr w:type="spellStart"/>
      <w:r w:rsidR="0005198E">
        <w:rPr>
          <w:rFonts w:ascii="Book Antiqua" w:hAnsi="Book Antiqua"/>
          <w:sz w:val="24"/>
          <w:szCs w:val="24"/>
        </w:rPr>
        <w:t>Asim</w:t>
      </w:r>
      <w:proofErr w:type="spellEnd"/>
      <w:r w:rsidR="0005198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5198E">
        <w:rPr>
          <w:rFonts w:ascii="Book Antiqua" w:hAnsi="Book Antiqua"/>
          <w:sz w:val="24"/>
          <w:szCs w:val="24"/>
        </w:rPr>
        <w:t>Mansha</w:t>
      </w:r>
      <w:proofErr w:type="spellEnd"/>
      <w:r w:rsidR="0005198E">
        <w:rPr>
          <w:rFonts w:ascii="Book Antiqua" w:hAnsi="Book Antiqua"/>
          <w:sz w:val="24"/>
          <w:szCs w:val="24"/>
        </w:rPr>
        <w:t xml:space="preserve"> </w:t>
      </w:r>
      <w:r w:rsidR="00742C4E">
        <w:rPr>
          <w:rFonts w:ascii="Book Antiqua" w:hAnsi="Book Antiqua"/>
          <w:sz w:val="24"/>
          <w:szCs w:val="24"/>
        </w:rPr>
        <w:t xml:space="preserve">on the </w:t>
      </w:r>
      <w:r w:rsidR="00B32DAC">
        <w:rPr>
          <w:rFonts w:ascii="Book Antiqua" w:hAnsi="Book Antiqua"/>
          <w:sz w:val="24"/>
          <w:szCs w:val="24"/>
        </w:rPr>
        <w:t>PSG-2023</w:t>
      </w:r>
      <w:r w:rsidRPr="00871227">
        <w:rPr>
          <w:rFonts w:ascii="Book Antiqua" w:hAnsi="Book Antiqua"/>
          <w:sz w:val="24"/>
          <w:szCs w:val="24"/>
        </w:rPr>
        <w:t xml:space="preserve"> the agenda items were proposed for subsequent approval from </w:t>
      </w:r>
      <w:r w:rsidR="007E241B">
        <w:rPr>
          <w:rFonts w:ascii="Book Antiqua" w:hAnsi="Book Antiqua"/>
          <w:sz w:val="24"/>
          <w:szCs w:val="24"/>
        </w:rPr>
        <w:t>IQC</w:t>
      </w:r>
      <w:r w:rsidRPr="00871227">
        <w:rPr>
          <w:rFonts w:ascii="Book Antiqua" w:hAnsi="Book Antiqua"/>
          <w:sz w:val="24"/>
          <w:szCs w:val="24"/>
        </w:rPr>
        <w:t>.</w:t>
      </w:r>
    </w:p>
    <w:p w14:paraId="25D13597" w14:textId="77777777" w:rsidR="0067281B" w:rsidRPr="004905DB" w:rsidRDefault="0067281B" w:rsidP="00644FA9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14:paraId="30A710E2" w14:textId="101C5D4B" w:rsidR="006A5649" w:rsidRDefault="00644FA9" w:rsidP="006A564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B59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Agenda Item-1: </w:t>
      </w:r>
      <w:r w:rsidR="006A5649" w:rsidRPr="007B5996">
        <w:rPr>
          <w:rFonts w:ascii="Times New Roman" w:hAnsi="Times New Roman" w:cs="Times New Roman"/>
          <w:sz w:val="24"/>
          <w:szCs w:val="24"/>
          <w:u w:val="single"/>
        </w:rPr>
        <w:t>Discussion regarding the preparation of Review of Institutional Performance and Enhancement (RIPE) by HEC</w:t>
      </w:r>
      <w:r w:rsidR="00003A3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45FC800" w14:textId="1FCE2B20" w:rsidR="001F2E67" w:rsidRDefault="00151CD2" w:rsidP="004C3E32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475">
        <w:rPr>
          <w:rFonts w:ascii="Times New Roman" w:hAnsi="Times New Roman" w:cs="Times New Roman"/>
          <w:sz w:val="24"/>
          <w:szCs w:val="24"/>
        </w:rPr>
        <w:t>It was decided in the meeting that QEC Officials will prepare Institutional Performance Report (IPR) as they are trained and already prepared Institutional Performance Evaluation Reports many</w:t>
      </w:r>
      <w:r w:rsidR="002C3F0A" w:rsidRPr="00994475">
        <w:rPr>
          <w:rFonts w:ascii="Times New Roman" w:hAnsi="Times New Roman" w:cs="Times New Roman"/>
          <w:sz w:val="24"/>
          <w:szCs w:val="24"/>
        </w:rPr>
        <w:t xml:space="preserve"> times for external and Internal</w:t>
      </w:r>
      <w:r w:rsidRPr="00994475">
        <w:rPr>
          <w:rFonts w:ascii="Times New Roman" w:hAnsi="Times New Roman" w:cs="Times New Roman"/>
          <w:sz w:val="24"/>
          <w:szCs w:val="24"/>
        </w:rPr>
        <w:t xml:space="preserve"> reviews.</w:t>
      </w:r>
      <w:r w:rsidR="002C3F0A" w:rsidRPr="009944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B4872" w14:textId="5EDF3FEC" w:rsidR="0035477A" w:rsidRPr="00784A73" w:rsidRDefault="00B9227E" w:rsidP="00784A7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already nominated </w:t>
      </w:r>
      <w:r w:rsidR="00795F0A">
        <w:rPr>
          <w:rFonts w:ascii="Times New Roman" w:hAnsi="Times New Roman" w:cs="Times New Roman"/>
          <w:sz w:val="24"/>
          <w:szCs w:val="24"/>
        </w:rPr>
        <w:t>C</w:t>
      </w:r>
      <w:r w:rsidR="00934D68">
        <w:rPr>
          <w:rFonts w:ascii="Times New Roman" w:hAnsi="Times New Roman" w:cs="Times New Roman"/>
          <w:sz w:val="24"/>
          <w:szCs w:val="24"/>
        </w:rPr>
        <w:t xml:space="preserve">ommittee for Self-IPE </w:t>
      </w:r>
      <w:r w:rsidR="0035477A">
        <w:rPr>
          <w:rFonts w:ascii="Times New Roman" w:hAnsi="Times New Roman" w:cs="Times New Roman"/>
          <w:sz w:val="24"/>
          <w:szCs w:val="24"/>
        </w:rPr>
        <w:t xml:space="preserve">2023-24 </w:t>
      </w:r>
      <w:r w:rsidR="00934D68">
        <w:rPr>
          <w:rFonts w:ascii="Times New Roman" w:hAnsi="Times New Roman" w:cs="Times New Roman"/>
          <w:sz w:val="24"/>
          <w:szCs w:val="24"/>
        </w:rPr>
        <w:t>will evaluate IPR</w:t>
      </w:r>
      <w:r w:rsidR="0035477A">
        <w:rPr>
          <w:rFonts w:ascii="Times New Roman" w:hAnsi="Times New Roman" w:cs="Times New Roman"/>
          <w:sz w:val="24"/>
          <w:szCs w:val="24"/>
        </w:rPr>
        <w:t>.</w:t>
      </w:r>
      <w:r w:rsidR="00934D68">
        <w:rPr>
          <w:rFonts w:ascii="Times New Roman" w:hAnsi="Times New Roman" w:cs="Times New Roman"/>
          <w:sz w:val="24"/>
          <w:szCs w:val="24"/>
        </w:rPr>
        <w:t xml:space="preserve"> </w:t>
      </w:r>
      <w:r w:rsidR="00784A73" w:rsidRPr="00615D93">
        <w:rPr>
          <w:rFonts w:ascii="Times New Roman" w:hAnsi="Times New Roman" w:cs="Times New Roman"/>
          <w:sz w:val="20"/>
          <w:szCs w:val="20"/>
        </w:rPr>
        <w:t xml:space="preserve">(Annexure </w:t>
      </w:r>
      <w:r w:rsidR="00784A73">
        <w:rPr>
          <w:rFonts w:ascii="Times New Roman" w:hAnsi="Times New Roman" w:cs="Times New Roman"/>
          <w:sz w:val="20"/>
          <w:szCs w:val="20"/>
        </w:rPr>
        <w:t>-</w:t>
      </w:r>
      <w:r w:rsidR="00784A73">
        <w:rPr>
          <w:rFonts w:ascii="Times New Roman" w:hAnsi="Times New Roman" w:cs="Times New Roman"/>
          <w:sz w:val="20"/>
          <w:szCs w:val="20"/>
        </w:rPr>
        <w:t>A</w:t>
      </w:r>
      <w:r w:rsidR="00784A73" w:rsidRPr="00615D93">
        <w:rPr>
          <w:rFonts w:ascii="Times New Roman" w:hAnsi="Times New Roman" w:cs="Times New Roman"/>
          <w:sz w:val="20"/>
          <w:szCs w:val="20"/>
        </w:rPr>
        <w:t>)</w:t>
      </w:r>
    </w:p>
    <w:p w14:paraId="797F3950" w14:textId="1A846302" w:rsidR="00F55B81" w:rsidRDefault="007B5996" w:rsidP="000C76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C4E96">
        <w:rPr>
          <w:rFonts w:ascii="Times New Roman" w:hAnsi="Times New Roman" w:cs="Times New Roman"/>
          <w:b/>
          <w:sz w:val="24"/>
          <w:szCs w:val="24"/>
          <w:u w:val="single"/>
        </w:rPr>
        <w:t xml:space="preserve">Agenda Item-2: </w:t>
      </w:r>
      <w:r w:rsidR="00603DA7" w:rsidRPr="005C4E9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Discussion regarding </w:t>
      </w:r>
      <w:r w:rsidR="00603DA7" w:rsidRPr="005C4E96">
        <w:rPr>
          <w:rFonts w:ascii="Cambria Math" w:eastAsia="Times New Roman" w:hAnsi="Cambria Math" w:cs="Cambria Math"/>
          <w:sz w:val="24"/>
          <w:szCs w:val="24"/>
          <w:u w:val="single"/>
        </w:rPr>
        <w:t>𝐏𝐫𝐨𝐠𝐫𝐚𝐦</w:t>
      </w:r>
      <w:r w:rsidR="00603DA7" w:rsidRPr="005C4E9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03DA7" w:rsidRPr="005C4E96">
        <w:rPr>
          <w:rFonts w:ascii="Cambria Math" w:eastAsia="Times New Roman" w:hAnsi="Cambria Math" w:cs="Cambria Math"/>
          <w:sz w:val="24"/>
          <w:szCs w:val="24"/>
          <w:u w:val="single"/>
        </w:rPr>
        <w:t>𝐑𝐞𝐯𝐢𝐞𝐰</w:t>
      </w:r>
      <w:r w:rsidR="00603DA7" w:rsidRPr="005C4E9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03DA7" w:rsidRPr="005C4E96">
        <w:rPr>
          <w:rFonts w:ascii="Cambria Math" w:eastAsia="Times New Roman" w:hAnsi="Cambria Math" w:cs="Cambria Math"/>
          <w:sz w:val="24"/>
          <w:szCs w:val="24"/>
          <w:u w:val="single"/>
        </w:rPr>
        <w:t>𝐄𝐟𝐟𝐞𝐜𝐭𝐢𝐯𝐞𝐧𝐞𝐬𝐬</w:t>
      </w:r>
      <w:r w:rsidR="00603DA7" w:rsidRPr="005C4E9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&amp; </w:t>
      </w:r>
      <w:r w:rsidR="00603DA7" w:rsidRPr="005C4E96">
        <w:rPr>
          <w:rFonts w:ascii="Cambria Math" w:eastAsia="Times New Roman" w:hAnsi="Cambria Math" w:cs="Cambria Math"/>
          <w:sz w:val="24"/>
          <w:szCs w:val="24"/>
          <w:u w:val="single"/>
        </w:rPr>
        <w:t>𝐄𝐧𝐡𝐚𝐧𝐜𝐞𝐦𝐞𝐧𝐭</w:t>
      </w:r>
      <w:r w:rsidR="00603DA7" w:rsidRPr="005C4E9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</w:t>
      </w:r>
      <w:r w:rsidR="00603DA7" w:rsidRPr="005C4E96">
        <w:rPr>
          <w:rFonts w:ascii="Cambria Math" w:eastAsia="Times New Roman" w:hAnsi="Cambria Math" w:cs="Cambria Math"/>
          <w:sz w:val="24"/>
          <w:szCs w:val="24"/>
          <w:u w:val="single"/>
        </w:rPr>
        <w:t>𝐏𝐑𝐄𝐄</w:t>
      </w:r>
      <w:r w:rsidR="00603DA7" w:rsidRPr="005C4E96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  <w:r w:rsidR="00F55B81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14:paraId="6F83C048" w14:textId="709140C3" w:rsidR="00666888" w:rsidRPr="00507659" w:rsidRDefault="00F55B81" w:rsidP="000C76BF">
      <w:pPr>
        <w:pStyle w:val="ListParagraph"/>
        <w:numPr>
          <w:ilvl w:val="0"/>
          <w:numId w:val="3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659">
        <w:rPr>
          <w:rFonts w:ascii="Times New Roman" w:eastAsia="Times New Roman" w:hAnsi="Times New Roman" w:cs="Times New Roman"/>
          <w:sz w:val="24"/>
          <w:szCs w:val="24"/>
        </w:rPr>
        <w:t>IQC approved 07 Programs (one from each Faculty) for PREE/SAR</w:t>
      </w:r>
      <w:r w:rsidR="00E1692F" w:rsidRPr="0050765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6F3CEB" w14:textId="19130B56" w:rsidR="000852FF" w:rsidRPr="00784A73" w:rsidRDefault="000852FF" w:rsidP="00784A7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07659">
        <w:rPr>
          <w:rFonts w:ascii="Times New Roman" w:eastAsia="Times New Roman" w:hAnsi="Times New Roman" w:cs="Times New Roman"/>
          <w:sz w:val="24"/>
          <w:szCs w:val="24"/>
        </w:rPr>
        <w:t>The Committee also grant approval to start the process for PREE.</w:t>
      </w:r>
      <w:r w:rsidR="00784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4A73" w:rsidRPr="00615D93">
        <w:rPr>
          <w:rFonts w:ascii="Times New Roman" w:hAnsi="Times New Roman" w:cs="Times New Roman"/>
          <w:sz w:val="20"/>
          <w:szCs w:val="20"/>
        </w:rPr>
        <w:t xml:space="preserve">(Annexure </w:t>
      </w:r>
      <w:r w:rsidR="00784A73">
        <w:rPr>
          <w:rFonts w:ascii="Times New Roman" w:hAnsi="Times New Roman" w:cs="Times New Roman"/>
          <w:sz w:val="20"/>
          <w:szCs w:val="20"/>
        </w:rPr>
        <w:t>-B</w:t>
      </w:r>
      <w:r w:rsidR="00784A73" w:rsidRPr="00615D93">
        <w:rPr>
          <w:rFonts w:ascii="Times New Roman" w:hAnsi="Times New Roman" w:cs="Times New Roman"/>
          <w:sz w:val="20"/>
          <w:szCs w:val="20"/>
        </w:rPr>
        <w:t>)</w:t>
      </w:r>
      <w:bookmarkStart w:id="0" w:name="_GoBack"/>
      <w:bookmarkEnd w:id="0"/>
    </w:p>
    <w:p w14:paraId="08B6E5B1" w14:textId="71408AC9" w:rsidR="00546F9F" w:rsidRDefault="00546F9F" w:rsidP="00546F9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4E96">
        <w:rPr>
          <w:rFonts w:ascii="Times New Roman" w:hAnsi="Times New Roman" w:cs="Times New Roman"/>
          <w:b/>
          <w:sz w:val="24"/>
          <w:szCs w:val="24"/>
          <w:u w:val="single"/>
        </w:rPr>
        <w:t>Agenda Item-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5C4E9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D465F5">
        <w:rPr>
          <w:rFonts w:ascii="Times New Roman" w:hAnsi="Times New Roman" w:cs="Times New Roman"/>
          <w:sz w:val="24"/>
          <w:szCs w:val="24"/>
          <w:u w:val="single"/>
        </w:rPr>
        <w:t>Graduate Program Review (GPR)/ Ph. D. and MS/M. Phil &amp; Equivalent Program Review</w:t>
      </w:r>
      <w:r w:rsidR="00B253F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4192EDD" w14:textId="0AFC9090" w:rsidR="000852FF" w:rsidRPr="000C76BF" w:rsidRDefault="00507659" w:rsidP="00507659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76BF">
        <w:rPr>
          <w:rFonts w:ascii="Times New Roman" w:hAnsi="Times New Roman" w:cs="Times New Roman"/>
          <w:sz w:val="24"/>
          <w:szCs w:val="24"/>
        </w:rPr>
        <w:lastRenderedPageBreak/>
        <w:t xml:space="preserve">IQC </w:t>
      </w:r>
      <w:r w:rsidR="004C4BA5" w:rsidRPr="000C76BF">
        <w:rPr>
          <w:rFonts w:ascii="Times New Roman" w:hAnsi="Times New Roman" w:cs="Times New Roman"/>
          <w:sz w:val="24"/>
          <w:szCs w:val="24"/>
        </w:rPr>
        <w:t>approved to start the process for</w:t>
      </w:r>
      <w:r w:rsidR="009F4E0F" w:rsidRPr="000C76BF">
        <w:rPr>
          <w:rFonts w:ascii="Times New Roman" w:hAnsi="Times New Roman" w:cs="Times New Roman"/>
          <w:sz w:val="24"/>
          <w:szCs w:val="24"/>
        </w:rPr>
        <w:t xml:space="preserve"> </w:t>
      </w:r>
      <w:r w:rsidR="004C4BA5" w:rsidRPr="000C76BF">
        <w:rPr>
          <w:rFonts w:ascii="Times New Roman" w:hAnsi="Times New Roman" w:cs="Times New Roman"/>
          <w:sz w:val="24"/>
          <w:szCs w:val="24"/>
        </w:rPr>
        <w:t>Self-GPR 2024-25</w:t>
      </w:r>
      <w:r w:rsidR="009F4E0F" w:rsidRPr="000C76BF">
        <w:rPr>
          <w:rFonts w:ascii="Times New Roman" w:hAnsi="Times New Roman" w:cs="Times New Roman"/>
          <w:sz w:val="24"/>
          <w:szCs w:val="24"/>
        </w:rPr>
        <w:t>.</w:t>
      </w:r>
    </w:p>
    <w:p w14:paraId="139B6666" w14:textId="77777777" w:rsidR="00784A73" w:rsidRDefault="009F4E0F" w:rsidP="00784A73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0C76BF">
        <w:rPr>
          <w:rFonts w:ascii="Times New Roman" w:hAnsi="Times New Roman" w:cs="Times New Roman"/>
          <w:sz w:val="24"/>
          <w:szCs w:val="24"/>
        </w:rPr>
        <w:t>The already approved Committee will conduct Self-Review of GPR-2024-25</w:t>
      </w:r>
      <w:r w:rsidR="000C76BF" w:rsidRPr="000C76BF">
        <w:rPr>
          <w:rFonts w:ascii="Times New Roman" w:hAnsi="Times New Roman" w:cs="Times New Roman"/>
          <w:sz w:val="24"/>
          <w:szCs w:val="24"/>
        </w:rPr>
        <w:t>.</w:t>
      </w:r>
      <w:r w:rsidR="00784A73" w:rsidRPr="00784A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D6AB4A" w14:textId="42378A7A" w:rsidR="00B253F8" w:rsidRPr="00784A73" w:rsidRDefault="00784A73" w:rsidP="00784A7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15D93">
        <w:rPr>
          <w:rFonts w:ascii="Times New Roman" w:hAnsi="Times New Roman" w:cs="Times New Roman"/>
          <w:sz w:val="20"/>
          <w:szCs w:val="20"/>
        </w:rPr>
        <w:t xml:space="preserve">(Annexure 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615D93">
        <w:rPr>
          <w:rFonts w:ascii="Times New Roman" w:hAnsi="Times New Roman" w:cs="Times New Roman"/>
          <w:sz w:val="20"/>
          <w:szCs w:val="20"/>
        </w:rPr>
        <w:t>)</w:t>
      </w:r>
    </w:p>
    <w:p w14:paraId="75BF1505" w14:textId="34CF90A2" w:rsidR="00546F9F" w:rsidRDefault="00AA67BB" w:rsidP="00AA67B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4E96">
        <w:rPr>
          <w:rFonts w:ascii="Times New Roman" w:hAnsi="Times New Roman" w:cs="Times New Roman"/>
          <w:b/>
          <w:sz w:val="24"/>
          <w:szCs w:val="24"/>
          <w:u w:val="single"/>
        </w:rPr>
        <w:t>Agenda Item-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5C4E9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7464BD">
        <w:rPr>
          <w:rFonts w:ascii="Times New Roman" w:hAnsi="Times New Roman" w:cs="Times New Roman"/>
          <w:sz w:val="24"/>
          <w:szCs w:val="24"/>
          <w:u w:val="single"/>
        </w:rPr>
        <w:t>Approval of Quality Policy (1</w:t>
      </w:r>
      <w:r w:rsidRPr="007464B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st</w:t>
      </w:r>
      <w:r w:rsidRPr="007464BD">
        <w:rPr>
          <w:rFonts w:ascii="Times New Roman" w:hAnsi="Times New Roman" w:cs="Times New Roman"/>
          <w:sz w:val="24"/>
          <w:szCs w:val="24"/>
          <w:u w:val="single"/>
        </w:rPr>
        <w:t xml:space="preserve"> Draft)</w:t>
      </w:r>
    </w:p>
    <w:p w14:paraId="19EC61EF" w14:textId="2B9A3643" w:rsidR="00792226" w:rsidRPr="000C76BF" w:rsidRDefault="00C86F14" w:rsidP="000C76BF">
      <w:pPr>
        <w:pStyle w:val="ListParagraph"/>
        <w:numPr>
          <w:ilvl w:val="0"/>
          <w:numId w:val="38"/>
        </w:numPr>
        <w:spacing w:line="240" w:lineRule="auto"/>
        <w:rPr>
          <w:sz w:val="32"/>
          <w:szCs w:val="32"/>
        </w:rPr>
      </w:pPr>
      <w:r>
        <w:rPr>
          <w:sz w:val="24"/>
          <w:szCs w:val="24"/>
        </w:rPr>
        <w:t xml:space="preserve">The </w:t>
      </w:r>
      <w:r w:rsidR="00382B12">
        <w:rPr>
          <w:sz w:val="24"/>
          <w:szCs w:val="24"/>
        </w:rPr>
        <w:t xml:space="preserve">draft for Quality Policy needs further </w:t>
      </w:r>
      <w:r w:rsidR="00DD7EEF">
        <w:rPr>
          <w:sz w:val="24"/>
          <w:szCs w:val="24"/>
        </w:rPr>
        <w:t>changes and will be presenting in the next meeting of IQC.</w:t>
      </w:r>
    </w:p>
    <w:p w14:paraId="50B4021D" w14:textId="77777777" w:rsidR="00792226" w:rsidRDefault="00792226" w:rsidP="0079222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4E96">
        <w:rPr>
          <w:rFonts w:ascii="Times New Roman" w:hAnsi="Times New Roman" w:cs="Times New Roman"/>
          <w:b/>
          <w:sz w:val="24"/>
          <w:szCs w:val="24"/>
          <w:u w:val="single"/>
        </w:rPr>
        <w:t>Agenda Item-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5C4E9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FA4707">
        <w:rPr>
          <w:rFonts w:ascii="Times New Roman" w:hAnsi="Times New Roman" w:cs="Times New Roman"/>
          <w:sz w:val="24"/>
          <w:szCs w:val="24"/>
          <w:u w:val="single"/>
        </w:rPr>
        <w:t>Approval for departmental QEC (Excellence Drive Unit (EDU)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A859C57" w14:textId="055306E9" w:rsidR="005F10DB" w:rsidRPr="00EA37F9" w:rsidRDefault="00F309FC" w:rsidP="00A35C54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7880">
        <w:rPr>
          <w:rFonts w:ascii="Times New Roman" w:hAnsi="Times New Roman" w:cs="Times New Roman"/>
          <w:sz w:val="24"/>
          <w:szCs w:val="24"/>
        </w:rPr>
        <w:t xml:space="preserve">The IQC proposed the name of </w:t>
      </w:r>
      <w:r w:rsidR="00657880">
        <w:rPr>
          <w:rFonts w:ascii="Times New Roman" w:hAnsi="Times New Roman" w:cs="Times New Roman"/>
          <w:sz w:val="24"/>
          <w:szCs w:val="24"/>
        </w:rPr>
        <w:t xml:space="preserve">the </w:t>
      </w:r>
      <w:r w:rsidRPr="00657880">
        <w:rPr>
          <w:rFonts w:ascii="Times New Roman" w:hAnsi="Times New Roman" w:cs="Times New Roman"/>
          <w:sz w:val="24"/>
          <w:szCs w:val="24"/>
        </w:rPr>
        <w:t xml:space="preserve">departmental QEC “Quality Cell </w:t>
      </w:r>
      <w:r w:rsidR="00A96BB7" w:rsidRPr="00657880">
        <w:rPr>
          <w:rFonts w:ascii="Times New Roman" w:hAnsi="Times New Roman" w:cs="Times New Roman"/>
          <w:sz w:val="24"/>
          <w:szCs w:val="24"/>
        </w:rPr>
        <w:t>of (</w:t>
      </w:r>
      <w:r w:rsidR="005F10DB" w:rsidRPr="00657880">
        <w:rPr>
          <w:rFonts w:ascii="Times New Roman" w:hAnsi="Times New Roman" w:cs="Times New Roman"/>
          <w:sz w:val="24"/>
          <w:szCs w:val="24"/>
        </w:rPr>
        <w:t>Name of the department).</w:t>
      </w:r>
      <w:r w:rsidR="00A01C4B">
        <w:rPr>
          <w:rFonts w:ascii="Times New Roman" w:hAnsi="Times New Roman" w:cs="Times New Roman"/>
          <w:sz w:val="24"/>
          <w:szCs w:val="24"/>
        </w:rPr>
        <w:t xml:space="preserve"> It is decided that </w:t>
      </w:r>
      <w:r w:rsidR="00F007FB">
        <w:rPr>
          <w:rFonts w:ascii="Times New Roman" w:hAnsi="Times New Roman" w:cs="Times New Roman"/>
          <w:sz w:val="24"/>
          <w:szCs w:val="24"/>
        </w:rPr>
        <w:t xml:space="preserve">QEC will arrange meeting with all academic </w:t>
      </w:r>
      <w:r w:rsidR="00A35C54">
        <w:rPr>
          <w:rFonts w:ascii="Times New Roman" w:hAnsi="Times New Roman" w:cs="Times New Roman"/>
          <w:sz w:val="24"/>
          <w:szCs w:val="24"/>
        </w:rPr>
        <w:t>departments</w:t>
      </w:r>
      <w:r w:rsidR="00F007FB">
        <w:rPr>
          <w:rFonts w:ascii="Times New Roman" w:hAnsi="Times New Roman" w:cs="Times New Roman"/>
          <w:sz w:val="24"/>
          <w:szCs w:val="24"/>
        </w:rPr>
        <w:t xml:space="preserve"> at level of faculties and will train them for new role of departments in PSG-2023</w:t>
      </w:r>
      <w:r w:rsidR="00A35C54">
        <w:rPr>
          <w:rFonts w:ascii="Times New Roman" w:hAnsi="Times New Roman" w:cs="Times New Roman"/>
          <w:sz w:val="24"/>
          <w:szCs w:val="24"/>
        </w:rPr>
        <w:t>.</w:t>
      </w:r>
      <w:r w:rsidR="00EA37F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37F9" w:rsidRPr="00EA37F9">
        <w:rPr>
          <w:rFonts w:ascii="Times New Roman" w:hAnsi="Times New Roman" w:cs="Times New Roman"/>
          <w:sz w:val="20"/>
          <w:szCs w:val="20"/>
        </w:rPr>
        <w:t>(Annexure</w:t>
      </w:r>
      <w:r w:rsidR="00615D93">
        <w:rPr>
          <w:rFonts w:ascii="Times New Roman" w:hAnsi="Times New Roman" w:cs="Times New Roman"/>
          <w:sz w:val="20"/>
          <w:szCs w:val="20"/>
        </w:rPr>
        <w:t xml:space="preserve"> - </w:t>
      </w:r>
      <w:r w:rsidR="00EA37F9" w:rsidRPr="00EA37F9">
        <w:rPr>
          <w:rFonts w:ascii="Times New Roman" w:hAnsi="Times New Roman" w:cs="Times New Roman"/>
          <w:sz w:val="20"/>
          <w:szCs w:val="20"/>
        </w:rPr>
        <w:t>A)</w:t>
      </w:r>
    </w:p>
    <w:p w14:paraId="19A49B46" w14:textId="5DB50084" w:rsidR="00BB3CFB" w:rsidRDefault="005F10DB" w:rsidP="005F10D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Agen</w:t>
      </w:r>
      <w:r w:rsidR="00BB3CFB" w:rsidRPr="005C4E96">
        <w:rPr>
          <w:rFonts w:ascii="Times New Roman" w:hAnsi="Times New Roman" w:cs="Times New Roman"/>
          <w:b/>
          <w:sz w:val="24"/>
          <w:szCs w:val="24"/>
          <w:u w:val="single"/>
        </w:rPr>
        <w:t>da Item-</w:t>
      </w:r>
      <w:r w:rsidR="00BB3CF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BB3CFB" w:rsidRPr="005C4E9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BB3CFB" w:rsidRPr="006C396A">
        <w:rPr>
          <w:rFonts w:ascii="Times New Roman" w:hAnsi="Times New Roman" w:cs="Times New Roman"/>
          <w:sz w:val="24"/>
          <w:szCs w:val="24"/>
          <w:u w:val="single"/>
        </w:rPr>
        <w:t>Approval of Departmental Activity Calendar (Targets)</w:t>
      </w:r>
    </w:p>
    <w:p w14:paraId="5A5710CB" w14:textId="7862A237" w:rsidR="00A96BB7" w:rsidRPr="00A96BB7" w:rsidRDefault="0088356D" w:rsidP="005F10DB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BB7">
        <w:rPr>
          <w:rFonts w:ascii="Times New Roman" w:hAnsi="Times New Roman" w:cs="Times New Roman"/>
          <w:sz w:val="24"/>
          <w:szCs w:val="24"/>
        </w:rPr>
        <w:t xml:space="preserve">The Committee approved the Departmental Activity Calendar and </w:t>
      </w:r>
      <w:r w:rsidR="00EE72C6" w:rsidRPr="00A96BB7">
        <w:rPr>
          <w:rFonts w:ascii="Times New Roman" w:hAnsi="Times New Roman" w:cs="Times New Roman"/>
          <w:sz w:val="24"/>
          <w:szCs w:val="24"/>
        </w:rPr>
        <w:t>concentrating the QEC to send these targets to the departments so the departments may start working on these targets.</w:t>
      </w:r>
    </w:p>
    <w:p w14:paraId="4348DDF8" w14:textId="7161CE4F" w:rsidR="00365844" w:rsidRDefault="00365844" w:rsidP="00365844">
      <w:pPr>
        <w:rPr>
          <w:rFonts w:ascii="Times New Roman" w:hAnsi="Times New Roman" w:cs="Times New Roman"/>
          <w:sz w:val="24"/>
          <w:szCs w:val="24"/>
          <w:u w:val="single"/>
        </w:rPr>
      </w:pPr>
      <w:r w:rsidRPr="005C4E96">
        <w:rPr>
          <w:rFonts w:ascii="Times New Roman" w:hAnsi="Times New Roman" w:cs="Times New Roman"/>
          <w:b/>
          <w:sz w:val="24"/>
          <w:szCs w:val="24"/>
          <w:u w:val="single"/>
        </w:rPr>
        <w:t>Agenda Item-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5C4E9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Discussion for the </w:t>
      </w:r>
      <w:r w:rsidRPr="00EE4075">
        <w:rPr>
          <w:rFonts w:ascii="Times New Roman" w:hAnsi="Times New Roman" w:cs="Times New Roman"/>
          <w:sz w:val="24"/>
          <w:szCs w:val="24"/>
          <w:u w:val="single"/>
        </w:rPr>
        <w:t xml:space="preserve">departmental rating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Committee </w:t>
      </w:r>
      <w:r w:rsidRPr="00EE4075">
        <w:rPr>
          <w:rFonts w:ascii="Times New Roman" w:hAnsi="Times New Roman" w:cs="Times New Roman"/>
          <w:sz w:val="24"/>
          <w:szCs w:val="24"/>
          <w:u w:val="single"/>
        </w:rPr>
        <w:t>(on annual QEC targets)</w:t>
      </w:r>
    </w:p>
    <w:p w14:paraId="557B3794" w14:textId="77777777" w:rsidR="00615D93" w:rsidRDefault="008439BB" w:rsidP="001132C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3C6FB7">
        <w:rPr>
          <w:rFonts w:ascii="Times New Roman" w:hAnsi="Times New Roman" w:cs="Times New Roman"/>
          <w:sz w:val="24"/>
          <w:szCs w:val="24"/>
        </w:rPr>
        <w:t xml:space="preserve">The IQC </w:t>
      </w:r>
      <w:r w:rsidR="003C6FB7" w:rsidRPr="003C6FB7">
        <w:rPr>
          <w:rFonts w:ascii="Times New Roman" w:hAnsi="Times New Roman" w:cs="Times New Roman"/>
          <w:sz w:val="24"/>
          <w:szCs w:val="24"/>
        </w:rPr>
        <w:t>granted permission to the QEC to propose</w:t>
      </w:r>
      <w:r w:rsidR="00EA3469" w:rsidRPr="003C6FB7">
        <w:rPr>
          <w:rFonts w:ascii="Times New Roman" w:hAnsi="Times New Roman" w:cs="Times New Roman"/>
          <w:sz w:val="24"/>
          <w:szCs w:val="24"/>
        </w:rPr>
        <w:t xml:space="preserve"> the </w:t>
      </w:r>
      <w:r w:rsidR="009B5FE7">
        <w:rPr>
          <w:rFonts w:ascii="Times New Roman" w:hAnsi="Times New Roman" w:cs="Times New Roman"/>
          <w:sz w:val="24"/>
          <w:szCs w:val="24"/>
        </w:rPr>
        <w:t>committee</w:t>
      </w:r>
      <w:r w:rsidR="00DC1339">
        <w:rPr>
          <w:rFonts w:ascii="Times New Roman" w:hAnsi="Times New Roman" w:cs="Times New Roman"/>
          <w:sz w:val="24"/>
          <w:szCs w:val="24"/>
        </w:rPr>
        <w:t xml:space="preserve"> </w:t>
      </w:r>
      <w:r w:rsidR="00EA3469" w:rsidRPr="003C6FB7">
        <w:rPr>
          <w:rFonts w:ascii="Times New Roman" w:hAnsi="Times New Roman" w:cs="Times New Roman"/>
          <w:sz w:val="24"/>
          <w:szCs w:val="24"/>
        </w:rPr>
        <w:t>for the above mentioned committee</w:t>
      </w:r>
      <w:r w:rsidR="009B5FE7">
        <w:rPr>
          <w:rFonts w:ascii="Times New Roman" w:hAnsi="Times New Roman" w:cs="Times New Roman"/>
          <w:sz w:val="24"/>
          <w:szCs w:val="24"/>
        </w:rPr>
        <w:t xml:space="preserve"> with TORs.</w:t>
      </w:r>
    </w:p>
    <w:p w14:paraId="0272573B" w14:textId="0A9664C3" w:rsidR="00BB3CFB" w:rsidRDefault="00C63C82" w:rsidP="001132C4">
      <w:pPr>
        <w:rPr>
          <w:rFonts w:ascii="Times New Roman" w:hAnsi="Times New Roman" w:cs="Times New Roman"/>
          <w:sz w:val="24"/>
          <w:szCs w:val="24"/>
          <w:u w:val="single"/>
        </w:rPr>
      </w:pPr>
      <w:r w:rsidRPr="005C4E96">
        <w:rPr>
          <w:rFonts w:ascii="Times New Roman" w:hAnsi="Times New Roman" w:cs="Times New Roman"/>
          <w:b/>
          <w:sz w:val="24"/>
          <w:szCs w:val="24"/>
          <w:u w:val="single"/>
        </w:rPr>
        <w:t>Agenda Item-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5C4E9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1132C4" w:rsidRPr="0086259D">
        <w:rPr>
          <w:rFonts w:ascii="Times New Roman" w:hAnsi="Times New Roman" w:cs="Times New Roman"/>
          <w:sz w:val="24"/>
          <w:szCs w:val="24"/>
          <w:u w:val="single"/>
        </w:rPr>
        <w:t>SAR &amp; HES Data for the Affiliated Colleges</w:t>
      </w:r>
    </w:p>
    <w:p w14:paraId="5E818B8D" w14:textId="5B9ABE71" w:rsidR="00644FA9" w:rsidRPr="009B4868" w:rsidRDefault="002D66B9" w:rsidP="009B4868">
      <w:pPr>
        <w:pStyle w:val="NoSpacing"/>
        <w:numPr>
          <w:ilvl w:val="0"/>
          <w:numId w:val="38"/>
        </w:numPr>
        <w:jc w:val="both"/>
        <w:rPr>
          <w:rFonts w:ascii="Book Antiqua" w:hAnsi="Book Antiqua"/>
          <w:bCs/>
          <w:sz w:val="24"/>
          <w:szCs w:val="24"/>
        </w:rPr>
      </w:pPr>
      <w:r w:rsidRPr="009B4868">
        <w:rPr>
          <w:rFonts w:ascii="Book Antiqua" w:hAnsi="Book Antiqua"/>
          <w:bCs/>
          <w:sz w:val="24"/>
          <w:szCs w:val="24"/>
        </w:rPr>
        <w:t xml:space="preserve">The </w:t>
      </w:r>
      <w:r w:rsidR="00D75AB4">
        <w:rPr>
          <w:rFonts w:ascii="Book Antiqua" w:hAnsi="Book Antiqua"/>
          <w:bCs/>
          <w:sz w:val="24"/>
          <w:szCs w:val="24"/>
        </w:rPr>
        <w:t xml:space="preserve">IQC </w:t>
      </w:r>
      <w:r w:rsidRPr="009B4868">
        <w:rPr>
          <w:rFonts w:ascii="Book Antiqua" w:hAnsi="Book Antiqua"/>
          <w:bCs/>
          <w:sz w:val="24"/>
          <w:szCs w:val="24"/>
        </w:rPr>
        <w:t xml:space="preserve">has shown its serious concern on the data submission to HEC regarding HES and </w:t>
      </w:r>
      <w:r w:rsidR="00D21A1C" w:rsidRPr="009B4868">
        <w:rPr>
          <w:rFonts w:ascii="Book Antiqua" w:hAnsi="Book Antiqua"/>
          <w:bCs/>
          <w:sz w:val="24"/>
          <w:szCs w:val="24"/>
        </w:rPr>
        <w:t>Self-Assessment</w:t>
      </w:r>
      <w:r w:rsidRPr="009B4868">
        <w:rPr>
          <w:rFonts w:ascii="Book Antiqua" w:hAnsi="Book Antiqua"/>
          <w:bCs/>
          <w:sz w:val="24"/>
          <w:szCs w:val="24"/>
        </w:rPr>
        <w:t xml:space="preserve"> Reports.</w:t>
      </w:r>
    </w:p>
    <w:p w14:paraId="5B513B7E" w14:textId="28BBB206" w:rsidR="00644FA9" w:rsidRPr="00D75AB4" w:rsidRDefault="002D66B9" w:rsidP="00644FA9">
      <w:pPr>
        <w:pStyle w:val="NoSpacing"/>
        <w:numPr>
          <w:ilvl w:val="0"/>
          <w:numId w:val="38"/>
        </w:numPr>
        <w:jc w:val="both"/>
        <w:rPr>
          <w:rFonts w:ascii="Book Antiqua" w:hAnsi="Book Antiqua"/>
          <w:bCs/>
          <w:sz w:val="24"/>
          <w:szCs w:val="24"/>
        </w:rPr>
      </w:pPr>
      <w:r w:rsidRPr="009B4868">
        <w:rPr>
          <w:rFonts w:ascii="Book Antiqua" w:hAnsi="Book Antiqua"/>
          <w:bCs/>
          <w:sz w:val="24"/>
          <w:szCs w:val="24"/>
        </w:rPr>
        <w:t xml:space="preserve">The </w:t>
      </w:r>
      <w:r w:rsidR="00445C8A" w:rsidRPr="009B4868">
        <w:rPr>
          <w:rFonts w:ascii="Book Antiqua" w:hAnsi="Book Antiqua"/>
          <w:bCs/>
          <w:sz w:val="24"/>
          <w:szCs w:val="24"/>
        </w:rPr>
        <w:t>C</w:t>
      </w:r>
      <w:r w:rsidRPr="009B4868">
        <w:rPr>
          <w:rFonts w:ascii="Book Antiqua" w:hAnsi="Book Antiqua"/>
          <w:bCs/>
          <w:sz w:val="24"/>
          <w:szCs w:val="24"/>
        </w:rPr>
        <w:t xml:space="preserve">ommittee </w:t>
      </w:r>
      <w:r w:rsidR="004B2B34" w:rsidRPr="009B4868">
        <w:rPr>
          <w:rFonts w:ascii="Book Antiqua" w:hAnsi="Book Antiqua"/>
          <w:bCs/>
          <w:sz w:val="24"/>
          <w:szCs w:val="24"/>
        </w:rPr>
        <w:t xml:space="preserve">directed the </w:t>
      </w:r>
      <w:r w:rsidR="00445C8A" w:rsidRPr="009B4868">
        <w:rPr>
          <w:rFonts w:ascii="Book Antiqua" w:hAnsi="Book Antiqua"/>
          <w:bCs/>
          <w:sz w:val="24"/>
          <w:szCs w:val="24"/>
        </w:rPr>
        <w:t>C</w:t>
      </w:r>
      <w:r w:rsidR="006D0E30" w:rsidRPr="009B4868">
        <w:rPr>
          <w:rFonts w:ascii="Book Antiqua" w:hAnsi="Book Antiqua"/>
          <w:bCs/>
          <w:sz w:val="24"/>
          <w:szCs w:val="24"/>
        </w:rPr>
        <w:t>hairman Affiliation Committee to do this on urgent basis</w:t>
      </w:r>
      <w:r w:rsidR="00445C8A" w:rsidRPr="009B4868">
        <w:rPr>
          <w:rFonts w:ascii="Book Antiqua" w:hAnsi="Book Antiqua"/>
          <w:bCs/>
          <w:sz w:val="24"/>
          <w:szCs w:val="24"/>
        </w:rPr>
        <w:t>.</w:t>
      </w:r>
    </w:p>
    <w:p w14:paraId="56644450" w14:textId="77777777" w:rsidR="00644FA9" w:rsidRDefault="00644FA9" w:rsidP="00644FA9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14:paraId="764FFFA3" w14:textId="77777777" w:rsidR="0067281B" w:rsidRDefault="0067281B" w:rsidP="00644FA9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14:paraId="5F9D8E59" w14:textId="3CFDF941" w:rsidR="00644FA9" w:rsidRDefault="00644FA9" w:rsidP="00644FA9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Sincerely,</w:t>
      </w:r>
    </w:p>
    <w:p w14:paraId="2F874F2C" w14:textId="482DCC7E" w:rsidR="00E95425" w:rsidRDefault="00E95425" w:rsidP="00644FA9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14:paraId="200AD1EC" w14:textId="5FC869B4" w:rsidR="00E95425" w:rsidRDefault="00E95425" w:rsidP="00644FA9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14:paraId="268C05DE" w14:textId="77777777" w:rsidR="00E95425" w:rsidRDefault="00E95425" w:rsidP="00644FA9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14:paraId="13DA6E90" w14:textId="77777777" w:rsidR="00E95425" w:rsidRDefault="00E95425" w:rsidP="00644FA9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14:paraId="3A6ACBA4" w14:textId="6D577B64" w:rsidR="00644FA9" w:rsidRDefault="000966EA" w:rsidP="00644FA9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Prof. Dr. </w:t>
      </w:r>
      <w:proofErr w:type="spellStart"/>
      <w:r>
        <w:rPr>
          <w:rFonts w:ascii="Book Antiqua" w:hAnsi="Book Antiqua"/>
          <w:sz w:val="24"/>
          <w:szCs w:val="24"/>
        </w:rPr>
        <w:t>Asim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Mansha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</w:p>
    <w:p w14:paraId="3C1C5943" w14:textId="5F130688" w:rsidR="00644FA9" w:rsidRDefault="000966EA" w:rsidP="00644FA9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Secretary,</w:t>
      </w:r>
    </w:p>
    <w:p w14:paraId="2699368F" w14:textId="6D10171B" w:rsidR="00644FA9" w:rsidRPr="00871227" w:rsidRDefault="00D75AB4" w:rsidP="00644FA9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Institutional Quality Circle (IQC)</w:t>
      </w:r>
    </w:p>
    <w:p w14:paraId="2CE821CE" w14:textId="77777777" w:rsidR="006E316E" w:rsidRPr="00CB6129" w:rsidRDefault="006E316E" w:rsidP="00423494">
      <w:pPr>
        <w:pStyle w:val="NoSpacing"/>
        <w:spacing w:line="36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sectPr w:rsidR="006E316E" w:rsidRPr="00CB6129" w:rsidSect="00A52DE2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17838" w14:textId="77777777" w:rsidR="00F25F9B" w:rsidRDefault="00F25F9B" w:rsidP="00A35A8E">
      <w:pPr>
        <w:spacing w:after="0" w:line="240" w:lineRule="auto"/>
      </w:pPr>
      <w:r>
        <w:separator/>
      </w:r>
    </w:p>
  </w:endnote>
  <w:endnote w:type="continuationSeparator" w:id="0">
    <w:p w14:paraId="51D02696" w14:textId="77777777" w:rsidR="00F25F9B" w:rsidRDefault="00F25F9B" w:rsidP="00A3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27994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49CF9D" w14:textId="752442F5" w:rsidR="00A52DE2" w:rsidRDefault="00A52DE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281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281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DDA272" w14:textId="77777777" w:rsidR="00A52DE2" w:rsidRDefault="00A52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F1719" w14:textId="77777777" w:rsidR="00F25F9B" w:rsidRDefault="00F25F9B" w:rsidP="00A35A8E">
      <w:pPr>
        <w:spacing w:after="0" w:line="240" w:lineRule="auto"/>
      </w:pPr>
      <w:r>
        <w:separator/>
      </w:r>
    </w:p>
  </w:footnote>
  <w:footnote w:type="continuationSeparator" w:id="0">
    <w:p w14:paraId="3772AF9D" w14:textId="77777777" w:rsidR="00F25F9B" w:rsidRDefault="00F25F9B" w:rsidP="00A3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6840"/>
      <w:gridCol w:w="1458"/>
    </w:tblGrid>
    <w:tr w:rsidR="00A35A8E" w:rsidRPr="00EB6C4F" w14:paraId="069BC001" w14:textId="77777777" w:rsidTr="00EA7E9C">
      <w:tc>
        <w:tcPr>
          <w:tcW w:w="1278" w:type="dxa"/>
        </w:tcPr>
        <w:p w14:paraId="6CD85B16" w14:textId="08E0428B" w:rsidR="00A35A8E" w:rsidRPr="00EB6C4F" w:rsidRDefault="003654C4" w:rsidP="00A35A8E">
          <w:pPr>
            <w:tabs>
              <w:tab w:val="left" w:pos="1800"/>
            </w:tabs>
            <w:spacing w:after="0" w:line="240" w:lineRule="auto"/>
            <w:rPr>
              <w:rFonts w:asciiTheme="majorBidi" w:hAnsiTheme="majorBidi" w:cstheme="majorBidi"/>
              <w:b/>
              <w:i/>
              <w:sz w:val="24"/>
              <w:szCs w:val="24"/>
            </w:rPr>
          </w:pPr>
          <w:r w:rsidRPr="00EB6C4F">
            <w:rPr>
              <w:rFonts w:asciiTheme="majorBidi" w:hAnsiTheme="majorBidi" w:cstheme="majorBidi"/>
              <w:noProof/>
              <w:sz w:val="24"/>
              <w:szCs w:val="24"/>
            </w:rPr>
            <mc:AlternateContent>
              <mc:Choice Requires="wps">
                <w:drawing>
                  <wp:anchor distT="4294967295" distB="4294967295" distL="114300" distR="114300" simplePos="0" relativeHeight="251661312" behindDoc="0" locked="0" layoutInCell="1" allowOverlap="1" wp14:anchorId="44933937" wp14:editId="64243574">
                    <wp:simplePos x="0" y="0"/>
                    <wp:positionH relativeFrom="column">
                      <wp:posOffset>-45720</wp:posOffset>
                    </wp:positionH>
                    <wp:positionV relativeFrom="paragraph">
                      <wp:posOffset>685165</wp:posOffset>
                    </wp:positionV>
                    <wp:extent cx="5995035" cy="0"/>
                    <wp:effectExtent l="0" t="19050" r="24765" b="19050"/>
                    <wp:wrapNone/>
                    <wp:docPr id="2" name="Straight Connecto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9503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<w:pict>
                  <v:line w14:anchorId="26DF7A08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6pt,53.95pt" to="468.4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" strokeweight="2.25pt"/>
                </w:pict>
              </mc:Fallback>
            </mc:AlternateContent>
          </w:r>
          <w:r w:rsidRPr="00EB6C4F">
            <w:rPr>
              <w:rFonts w:asciiTheme="majorBidi" w:hAnsiTheme="majorBidi" w:cstheme="majorBidi"/>
              <w:b/>
              <w:i/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19C08207" wp14:editId="1E657683">
                <wp:simplePos x="0" y="0"/>
                <wp:positionH relativeFrom="column">
                  <wp:posOffset>45720</wp:posOffset>
                </wp:positionH>
                <wp:positionV relativeFrom="paragraph">
                  <wp:posOffset>-130810</wp:posOffset>
                </wp:positionV>
                <wp:extent cx="781050" cy="781050"/>
                <wp:effectExtent l="0" t="0" r="0" b="0"/>
                <wp:wrapNone/>
                <wp:docPr id="1" name="Picture 1" descr="QE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QE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40" w:type="dxa"/>
        </w:tcPr>
        <w:p w14:paraId="3DB072BD" w14:textId="6BA02A4E" w:rsidR="003654C4" w:rsidRPr="003654C4" w:rsidRDefault="00A35A8E" w:rsidP="003654C4">
          <w:pPr>
            <w:tabs>
              <w:tab w:val="left" w:pos="1800"/>
            </w:tabs>
            <w:spacing w:after="0" w:line="240" w:lineRule="auto"/>
            <w:rPr>
              <w:rFonts w:asciiTheme="majorBidi" w:hAnsiTheme="majorBidi" w:cstheme="majorBidi"/>
              <w:b/>
              <w:i/>
              <w:sz w:val="24"/>
              <w:szCs w:val="24"/>
            </w:rPr>
          </w:pPr>
          <w:r>
            <w:rPr>
              <w:rFonts w:asciiTheme="majorBidi" w:hAnsiTheme="majorBidi" w:cstheme="majorBidi"/>
              <w:b/>
              <w:i/>
              <w:noProof/>
              <w:sz w:val="24"/>
              <w:szCs w:val="24"/>
            </w:rPr>
            <mc:AlternateContent>
              <mc:Choice Requires="wps">
                <w:drawing>
                  <wp:inline distT="0" distB="0" distL="0" distR="0" wp14:anchorId="250BAD85" wp14:editId="6F13F4B8">
                    <wp:extent cx="4276725" cy="314325"/>
                    <wp:effectExtent l="0" t="0" r="0" b="0"/>
                    <wp:docPr id="2121520082" name="WordArt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4276725" cy="314325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E280448" w14:textId="7A0D2DDB" w:rsidR="00A35A8E" w:rsidRPr="003654C4" w:rsidRDefault="00A35A8E" w:rsidP="00C10A48">
                                <w:pPr>
                                  <w:jc w:val="center"/>
                                  <w:rPr>
                                    <w:rFonts w:ascii="Arial Black" w:hAnsi="Arial Black"/>
                                    <w:b/>
                                    <w:bCs/>
                                    <w:color w:val="BFBFBF"/>
                                    <w:sz w:val="30"/>
                                    <w:szCs w:val="3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3654C4">
                                  <w:rPr>
                                    <w:rFonts w:ascii="Arial Black" w:hAnsi="Arial Black"/>
                                    <w:b/>
                                    <w:bCs/>
                                    <w:color w:val="BFBFBF"/>
                                    <w:sz w:val="30"/>
                                    <w:szCs w:val="3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Quality Enhancement Cell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250BAD85"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1" o:spid="_x0000_s1026" type="#_x0000_t202" style="width:336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" filled="f" stroked="f">
                    <o:lock v:ext="edit" shapetype="t"/>
                    <v:textbox style="mso-fit-shape-to-text:t">
                      <w:txbxContent>
                        <w:p w14:paraId="5E280448" w14:textId="7A0D2DDB" w:rsidR="00A35A8E" w:rsidRPr="003654C4" w:rsidRDefault="00A35A8E" w:rsidP="00C10A48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BFBFBF"/>
                              <w:sz w:val="30"/>
                              <w:szCs w:val="3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3654C4">
                            <w:rPr>
                              <w:rFonts w:ascii="Arial Black" w:hAnsi="Arial Black"/>
                              <w:b/>
                              <w:bCs/>
                              <w:color w:val="BFBFBF"/>
                              <w:sz w:val="30"/>
                              <w:szCs w:val="3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Quality Enhancement Cell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p w14:paraId="6EEC5AA3" w14:textId="77777777" w:rsidR="00A35A8E" w:rsidRPr="00EB6C4F" w:rsidRDefault="00A35A8E" w:rsidP="00A35A8E">
          <w:pPr>
            <w:tabs>
              <w:tab w:val="left" w:pos="1800"/>
            </w:tabs>
            <w:spacing w:after="0" w:line="240" w:lineRule="auto"/>
            <w:rPr>
              <w:rFonts w:asciiTheme="majorBidi" w:hAnsiTheme="majorBidi" w:cstheme="majorBidi"/>
              <w:b/>
              <w:i/>
              <w:sz w:val="24"/>
              <w:szCs w:val="24"/>
            </w:rPr>
          </w:pPr>
        </w:p>
        <w:p w14:paraId="7C5E22A3" w14:textId="77777777" w:rsidR="00A35A8E" w:rsidRPr="00A35A8E" w:rsidRDefault="00A35A8E" w:rsidP="00A35A8E">
          <w:pPr>
            <w:spacing w:after="0" w:line="240" w:lineRule="auto"/>
            <w:rPr>
              <w:rFonts w:asciiTheme="majorBidi" w:hAnsiTheme="majorBidi" w:cstheme="majorBidi"/>
              <w:b/>
              <w:sz w:val="24"/>
              <w:szCs w:val="24"/>
            </w:rPr>
          </w:pPr>
          <w:r w:rsidRPr="00EB6C4F">
            <w:rPr>
              <w:rFonts w:asciiTheme="majorBidi" w:hAnsiTheme="majorBidi" w:cstheme="majorBidi"/>
              <w:b/>
              <w:sz w:val="24"/>
              <w:szCs w:val="24"/>
            </w:rPr>
            <w:t xml:space="preserve">Government College University Faisalabad (GCUF), Pakistan                                   </w:t>
          </w:r>
        </w:p>
      </w:tc>
      <w:tc>
        <w:tcPr>
          <w:tcW w:w="1458" w:type="dxa"/>
        </w:tcPr>
        <w:p w14:paraId="4263B822" w14:textId="1BF91A63" w:rsidR="00A35A8E" w:rsidRPr="00EB6C4F" w:rsidRDefault="00A35A8E" w:rsidP="00A35A8E">
          <w:pPr>
            <w:tabs>
              <w:tab w:val="left" w:pos="1800"/>
            </w:tabs>
            <w:spacing w:after="0" w:line="240" w:lineRule="auto"/>
            <w:rPr>
              <w:rFonts w:asciiTheme="majorBidi" w:hAnsiTheme="majorBidi" w:cstheme="majorBidi"/>
              <w:b/>
              <w:i/>
              <w:sz w:val="24"/>
              <w:szCs w:val="24"/>
            </w:rPr>
          </w:pPr>
        </w:p>
      </w:tc>
    </w:tr>
  </w:tbl>
  <w:p w14:paraId="6FE0BF62" w14:textId="6CC0FB56" w:rsidR="00A35A8E" w:rsidRPr="00A35A8E" w:rsidRDefault="00C10A48" w:rsidP="00A35A8E">
    <w:pPr>
      <w:spacing w:after="0" w:line="360" w:lineRule="auto"/>
      <w:rPr>
        <w:rFonts w:asciiTheme="majorBidi" w:hAnsiTheme="majorBidi" w:cstheme="majorBidi"/>
        <w:b/>
        <w:sz w:val="20"/>
        <w:szCs w:val="20"/>
      </w:rPr>
    </w:pPr>
    <w:r w:rsidRPr="00EB6C4F">
      <w:rPr>
        <w:rFonts w:asciiTheme="majorBidi" w:hAnsiTheme="majorBidi" w:cstheme="majorBidi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14D30BC" wp14:editId="39E8176C">
          <wp:simplePos x="0" y="0"/>
          <wp:positionH relativeFrom="leftMargin">
            <wp:posOffset>285750</wp:posOffset>
          </wp:positionH>
          <wp:positionV relativeFrom="paragraph">
            <wp:posOffset>-955675</wp:posOffset>
          </wp:positionV>
          <wp:extent cx="715645" cy="714375"/>
          <wp:effectExtent l="0" t="0" r="8255" b="9525"/>
          <wp:wrapNone/>
          <wp:docPr id="3" name="Picture 3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aphic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4C4">
      <w:rPr>
        <w:rFonts w:asciiTheme="majorBidi" w:hAnsiTheme="majorBidi" w:cstheme="majorBidi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D5D4E0" wp14:editId="42770183">
              <wp:simplePos x="0" y="0"/>
              <wp:positionH relativeFrom="column">
                <wp:posOffset>5200650</wp:posOffset>
              </wp:positionH>
              <wp:positionV relativeFrom="paragraph">
                <wp:posOffset>-1059180</wp:posOffset>
              </wp:positionV>
              <wp:extent cx="1085850" cy="838200"/>
              <wp:effectExtent l="0" t="0" r="0" b="0"/>
              <wp:wrapNone/>
              <wp:docPr id="166656413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838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1A7325" w14:textId="632E7BBF" w:rsidR="003654C4" w:rsidRDefault="003654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4E33C5" wp14:editId="53C2519E">
                                <wp:extent cx="747815" cy="752475"/>
                                <wp:effectExtent l="0" t="0" r="0" b="0"/>
                                <wp:docPr id="1018983310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5113" cy="7598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5D4E0" id="Text Box 4" o:spid="_x0000_s1027" type="#_x0000_t202" style="position:absolute;margin-left:409.5pt;margin-top:-83.4pt;width:85.5pt;height:6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" filled="f" stroked="f" strokeweight=".5pt">
              <v:textbox>
                <w:txbxContent>
                  <w:p w14:paraId="0C1A7325" w14:textId="632E7BBF" w:rsidR="003654C4" w:rsidRDefault="003654C4">
                    <w:r>
                      <w:rPr>
                        <w:noProof/>
                      </w:rPr>
                      <w:drawing>
                        <wp:inline distT="0" distB="0" distL="0" distR="0" wp14:anchorId="094E33C5" wp14:editId="53C2519E">
                          <wp:extent cx="747815" cy="752475"/>
                          <wp:effectExtent l="0" t="0" r="0" b="0"/>
                          <wp:docPr id="1018983310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5113" cy="7598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35A8E" w:rsidRPr="00EB6C4F">
      <w:rPr>
        <w:rFonts w:asciiTheme="majorBidi" w:hAnsiTheme="majorBidi" w:cstheme="majorBidi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3446731A" wp14:editId="0DBA6C4A">
              <wp:simplePos x="0" y="0"/>
              <wp:positionH relativeFrom="column">
                <wp:posOffset>9525</wp:posOffset>
              </wp:positionH>
              <wp:positionV relativeFrom="paragraph">
                <wp:posOffset>192405</wp:posOffset>
              </wp:positionV>
              <wp:extent cx="5943600" cy="0"/>
              <wp:effectExtent l="0" t="19050" r="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4EFA52A1" id="Straight Connector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5.15pt" to="468.7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" strokeweight="2.25pt"/>
          </w:pict>
        </mc:Fallback>
      </mc:AlternateContent>
    </w:r>
    <w:r w:rsidR="00A35A8E" w:rsidRPr="00EB6C4F">
      <w:rPr>
        <w:rFonts w:asciiTheme="majorBidi" w:hAnsiTheme="majorBidi" w:cstheme="majorBidi"/>
        <w:sz w:val="20"/>
        <w:szCs w:val="20"/>
      </w:rPr>
      <w:t xml:space="preserve">Email: </w:t>
    </w:r>
    <w:hyperlink r:id="rId5" w:history="1">
      <w:r w:rsidR="00A35A8E" w:rsidRPr="00EB6C4F">
        <w:rPr>
          <w:rStyle w:val="Hyperlink"/>
          <w:rFonts w:asciiTheme="majorBidi" w:hAnsiTheme="majorBidi" w:cstheme="majorBidi"/>
          <w:sz w:val="20"/>
          <w:szCs w:val="20"/>
        </w:rPr>
        <w:t>qec@gcuf.edu.pk</w:t>
      </w:r>
    </w:hyperlink>
    <w:r w:rsidR="00A35A8E" w:rsidRPr="00EB6C4F">
      <w:rPr>
        <w:rFonts w:asciiTheme="majorBidi" w:hAnsiTheme="majorBidi" w:cstheme="majorBidi"/>
        <w:sz w:val="20"/>
        <w:szCs w:val="20"/>
      </w:rPr>
      <w:t xml:space="preserve"> </w:t>
    </w:r>
    <w:hyperlink r:id="rId6" w:history="1">
      <w:r w:rsidR="00A35A8E" w:rsidRPr="00EB6C4F">
        <w:rPr>
          <w:rStyle w:val="Hyperlink"/>
          <w:rFonts w:asciiTheme="majorBidi" w:hAnsiTheme="majorBidi" w:cstheme="majorBidi"/>
          <w:sz w:val="20"/>
          <w:szCs w:val="20"/>
        </w:rPr>
        <w:t>dirqec@gcuf.edu.pk</w:t>
      </w:r>
    </w:hyperlink>
    <w:r w:rsidR="00A35A8E" w:rsidRPr="00EB6C4F">
      <w:rPr>
        <w:rFonts w:asciiTheme="majorBidi" w:hAnsiTheme="majorBidi" w:cstheme="majorBidi"/>
        <w:sz w:val="20"/>
        <w:szCs w:val="20"/>
      </w:rPr>
      <w:t xml:space="preserve">  </w:t>
    </w:r>
    <w:r w:rsidR="006D754D">
      <w:rPr>
        <w:rFonts w:asciiTheme="majorBidi" w:hAnsiTheme="majorBidi" w:cstheme="majorBidi"/>
        <w:sz w:val="20"/>
        <w:szCs w:val="20"/>
      </w:rPr>
      <w:tab/>
    </w:r>
    <w:r w:rsidR="00A35A8E" w:rsidRPr="00EB6C4F">
      <w:rPr>
        <w:rFonts w:asciiTheme="majorBidi" w:hAnsiTheme="majorBidi" w:cstheme="majorBidi"/>
        <w:sz w:val="20"/>
        <w:szCs w:val="20"/>
      </w:rPr>
      <w:t xml:space="preserve">   Cell: ++92-3418079536         Phone: +92-41 9200036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0EF8CE"/>
    <w:multiLevelType w:val="hybridMultilevel"/>
    <w:tmpl w:val="26C4FA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80CFF"/>
    <w:multiLevelType w:val="hybridMultilevel"/>
    <w:tmpl w:val="23A837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1330"/>
    <w:multiLevelType w:val="hybridMultilevel"/>
    <w:tmpl w:val="AAA64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F4858"/>
    <w:multiLevelType w:val="hybridMultilevel"/>
    <w:tmpl w:val="1240A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42868"/>
    <w:multiLevelType w:val="hybridMultilevel"/>
    <w:tmpl w:val="253E34C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552BE"/>
    <w:multiLevelType w:val="hybridMultilevel"/>
    <w:tmpl w:val="A71C46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53374"/>
    <w:multiLevelType w:val="hybridMultilevel"/>
    <w:tmpl w:val="8FDC9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77BD"/>
    <w:multiLevelType w:val="hybridMultilevel"/>
    <w:tmpl w:val="B802AE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3750F"/>
    <w:multiLevelType w:val="hybridMultilevel"/>
    <w:tmpl w:val="0EC4CF70"/>
    <w:lvl w:ilvl="0" w:tplc="B0065A34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2212C"/>
    <w:multiLevelType w:val="hybridMultilevel"/>
    <w:tmpl w:val="8A681D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5549F"/>
    <w:multiLevelType w:val="hybridMultilevel"/>
    <w:tmpl w:val="F470F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F213E"/>
    <w:multiLevelType w:val="hybridMultilevel"/>
    <w:tmpl w:val="6FF22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F3035"/>
    <w:multiLevelType w:val="hybridMultilevel"/>
    <w:tmpl w:val="338E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8457B"/>
    <w:multiLevelType w:val="hybridMultilevel"/>
    <w:tmpl w:val="B0C28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D749E"/>
    <w:multiLevelType w:val="hybridMultilevel"/>
    <w:tmpl w:val="3934E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1031E"/>
    <w:multiLevelType w:val="hybridMultilevel"/>
    <w:tmpl w:val="9AD0C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F33EF"/>
    <w:multiLevelType w:val="hybridMultilevel"/>
    <w:tmpl w:val="2CAAC58A"/>
    <w:lvl w:ilvl="0" w:tplc="853A75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/>
        <w:color w:val="2222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E7A70"/>
    <w:multiLevelType w:val="hybridMultilevel"/>
    <w:tmpl w:val="C7DE4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A2DF0"/>
    <w:multiLevelType w:val="hybridMultilevel"/>
    <w:tmpl w:val="AAA64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842F4"/>
    <w:multiLevelType w:val="hybridMultilevel"/>
    <w:tmpl w:val="A3E4E164"/>
    <w:lvl w:ilvl="0" w:tplc="7CFAE54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43BE0ACD"/>
    <w:multiLevelType w:val="hybridMultilevel"/>
    <w:tmpl w:val="0D76C8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960AE"/>
    <w:multiLevelType w:val="hybridMultilevel"/>
    <w:tmpl w:val="B0C28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54201"/>
    <w:multiLevelType w:val="hybridMultilevel"/>
    <w:tmpl w:val="B802AEA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E33F1"/>
    <w:multiLevelType w:val="hybridMultilevel"/>
    <w:tmpl w:val="D74AC8B2"/>
    <w:lvl w:ilvl="0" w:tplc="C6F657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E584C"/>
    <w:multiLevelType w:val="hybridMultilevel"/>
    <w:tmpl w:val="0D76C88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77E9F"/>
    <w:multiLevelType w:val="hybridMultilevel"/>
    <w:tmpl w:val="56A2F9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E46"/>
    <w:multiLevelType w:val="hybridMultilevel"/>
    <w:tmpl w:val="0DA002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FC7C97"/>
    <w:multiLevelType w:val="hybridMultilevel"/>
    <w:tmpl w:val="60FE7D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06868"/>
    <w:multiLevelType w:val="hybridMultilevel"/>
    <w:tmpl w:val="DDF0B8F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F2969"/>
    <w:multiLevelType w:val="hybridMultilevel"/>
    <w:tmpl w:val="DDF0B8F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D608A"/>
    <w:multiLevelType w:val="hybridMultilevel"/>
    <w:tmpl w:val="9A4E1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5566A"/>
    <w:multiLevelType w:val="hybridMultilevel"/>
    <w:tmpl w:val="B0C28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17D46"/>
    <w:multiLevelType w:val="hybridMultilevel"/>
    <w:tmpl w:val="52143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47217"/>
    <w:multiLevelType w:val="hybridMultilevel"/>
    <w:tmpl w:val="3AF095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D310E7"/>
    <w:multiLevelType w:val="hybridMultilevel"/>
    <w:tmpl w:val="C630C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12C35"/>
    <w:multiLevelType w:val="hybridMultilevel"/>
    <w:tmpl w:val="E1D67150"/>
    <w:lvl w:ilvl="0" w:tplc="33467F02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457ED"/>
    <w:multiLevelType w:val="hybridMultilevel"/>
    <w:tmpl w:val="D6983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55A67"/>
    <w:multiLevelType w:val="hybridMultilevel"/>
    <w:tmpl w:val="2A461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0"/>
  </w:num>
  <w:num w:numId="3">
    <w:abstractNumId w:val="19"/>
  </w:num>
  <w:num w:numId="4">
    <w:abstractNumId w:val="25"/>
  </w:num>
  <w:num w:numId="5">
    <w:abstractNumId w:val="26"/>
  </w:num>
  <w:num w:numId="6">
    <w:abstractNumId w:val="29"/>
  </w:num>
  <w:num w:numId="7">
    <w:abstractNumId w:val="6"/>
  </w:num>
  <w:num w:numId="8">
    <w:abstractNumId w:val="37"/>
  </w:num>
  <w:num w:numId="9">
    <w:abstractNumId w:val="13"/>
  </w:num>
  <w:num w:numId="10">
    <w:abstractNumId w:val="31"/>
  </w:num>
  <w:num w:numId="11">
    <w:abstractNumId w:val="21"/>
  </w:num>
  <w:num w:numId="12">
    <w:abstractNumId w:val="28"/>
  </w:num>
  <w:num w:numId="13">
    <w:abstractNumId w:val="11"/>
  </w:num>
  <w:num w:numId="14">
    <w:abstractNumId w:val="15"/>
  </w:num>
  <w:num w:numId="15">
    <w:abstractNumId w:val="4"/>
  </w:num>
  <w:num w:numId="16">
    <w:abstractNumId w:val="1"/>
  </w:num>
  <w:num w:numId="17">
    <w:abstractNumId w:val="16"/>
  </w:num>
  <w:num w:numId="18">
    <w:abstractNumId w:val="8"/>
  </w:num>
  <w:num w:numId="19">
    <w:abstractNumId w:val="20"/>
  </w:num>
  <w:num w:numId="20">
    <w:abstractNumId w:val="9"/>
  </w:num>
  <w:num w:numId="21">
    <w:abstractNumId w:val="2"/>
  </w:num>
  <w:num w:numId="22">
    <w:abstractNumId w:val="24"/>
  </w:num>
  <w:num w:numId="23">
    <w:abstractNumId w:val="18"/>
  </w:num>
  <w:num w:numId="24">
    <w:abstractNumId w:val="7"/>
  </w:num>
  <w:num w:numId="25">
    <w:abstractNumId w:val="22"/>
  </w:num>
  <w:num w:numId="26">
    <w:abstractNumId w:val="34"/>
  </w:num>
  <w:num w:numId="27">
    <w:abstractNumId w:val="23"/>
  </w:num>
  <w:num w:numId="28">
    <w:abstractNumId w:val="10"/>
  </w:num>
  <w:num w:numId="29">
    <w:abstractNumId w:val="5"/>
  </w:num>
  <w:num w:numId="30">
    <w:abstractNumId w:val="35"/>
  </w:num>
  <w:num w:numId="31">
    <w:abstractNumId w:val="27"/>
  </w:num>
  <w:num w:numId="32">
    <w:abstractNumId w:val="30"/>
  </w:num>
  <w:num w:numId="33">
    <w:abstractNumId w:val="17"/>
  </w:num>
  <w:num w:numId="34">
    <w:abstractNumId w:val="3"/>
  </w:num>
  <w:num w:numId="35">
    <w:abstractNumId w:val="36"/>
  </w:num>
  <w:num w:numId="36">
    <w:abstractNumId w:val="14"/>
  </w:num>
  <w:num w:numId="37">
    <w:abstractNumId w:val="32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E4"/>
    <w:rsid w:val="00003A3A"/>
    <w:rsid w:val="000212BA"/>
    <w:rsid w:val="00022D48"/>
    <w:rsid w:val="00023798"/>
    <w:rsid w:val="00026FDC"/>
    <w:rsid w:val="0004549B"/>
    <w:rsid w:val="0005198E"/>
    <w:rsid w:val="000852FF"/>
    <w:rsid w:val="00085D97"/>
    <w:rsid w:val="00095D17"/>
    <w:rsid w:val="000966EA"/>
    <w:rsid w:val="000A0CDF"/>
    <w:rsid w:val="000A0D50"/>
    <w:rsid w:val="000C76BF"/>
    <w:rsid w:val="000E7A98"/>
    <w:rsid w:val="000F1FB3"/>
    <w:rsid w:val="0010397A"/>
    <w:rsid w:val="0010551C"/>
    <w:rsid w:val="001132C4"/>
    <w:rsid w:val="001160F7"/>
    <w:rsid w:val="001216BF"/>
    <w:rsid w:val="001445E8"/>
    <w:rsid w:val="00151CD2"/>
    <w:rsid w:val="001600BA"/>
    <w:rsid w:val="0016133A"/>
    <w:rsid w:val="00190A9A"/>
    <w:rsid w:val="001A3B8A"/>
    <w:rsid w:val="001C020C"/>
    <w:rsid w:val="001F1C8F"/>
    <w:rsid w:val="001F2E67"/>
    <w:rsid w:val="002041F2"/>
    <w:rsid w:val="00205F4D"/>
    <w:rsid w:val="00213120"/>
    <w:rsid w:val="002139EE"/>
    <w:rsid w:val="00220106"/>
    <w:rsid w:val="00230FBB"/>
    <w:rsid w:val="0025700E"/>
    <w:rsid w:val="00273FD0"/>
    <w:rsid w:val="00280DD4"/>
    <w:rsid w:val="002A0243"/>
    <w:rsid w:val="002B016E"/>
    <w:rsid w:val="002B3ACA"/>
    <w:rsid w:val="002B5DB0"/>
    <w:rsid w:val="002C3F0A"/>
    <w:rsid w:val="002D66B9"/>
    <w:rsid w:val="00303EF6"/>
    <w:rsid w:val="003101BA"/>
    <w:rsid w:val="00324E9B"/>
    <w:rsid w:val="003318C1"/>
    <w:rsid w:val="00335428"/>
    <w:rsid w:val="003362B8"/>
    <w:rsid w:val="0035477A"/>
    <w:rsid w:val="003654C4"/>
    <w:rsid w:val="00365844"/>
    <w:rsid w:val="00382B12"/>
    <w:rsid w:val="00391472"/>
    <w:rsid w:val="00391D2B"/>
    <w:rsid w:val="00397BB4"/>
    <w:rsid w:val="003C3D2D"/>
    <w:rsid w:val="003C6FB7"/>
    <w:rsid w:val="003D0D26"/>
    <w:rsid w:val="003F507E"/>
    <w:rsid w:val="00406A08"/>
    <w:rsid w:val="00415491"/>
    <w:rsid w:val="00423494"/>
    <w:rsid w:val="00445C8A"/>
    <w:rsid w:val="004905DB"/>
    <w:rsid w:val="00494F42"/>
    <w:rsid w:val="004A51EB"/>
    <w:rsid w:val="004B2B34"/>
    <w:rsid w:val="004C3E32"/>
    <w:rsid w:val="004C4BA5"/>
    <w:rsid w:val="004C75DC"/>
    <w:rsid w:val="004D2F55"/>
    <w:rsid w:val="004D4827"/>
    <w:rsid w:val="004E118F"/>
    <w:rsid w:val="00503118"/>
    <w:rsid w:val="00507659"/>
    <w:rsid w:val="0052373D"/>
    <w:rsid w:val="00544992"/>
    <w:rsid w:val="005468BF"/>
    <w:rsid w:val="0054696E"/>
    <w:rsid w:val="00546F9F"/>
    <w:rsid w:val="00554C3D"/>
    <w:rsid w:val="005A0A64"/>
    <w:rsid w:val="005A0B20"/>
    <w:rsid w:val="005A7C6F"/>
    <w:rsid w:val="005B0350"/>
    <w:rsid w:val="005C4E96"/>
    <w:rsid w:val="005F0333"/>
    <w:rsid w:val="005F10DB"/>
    <w:rsid w:val="00603DA7"/>
    <w:rsid w:val="00615D93"/>
    <w:rsid w:val="00644FA9"/>
    <w:rsid w:val="00657880"/>
    <w:rsid w:val="00665DDA"/>
    <w:rsid w:val="00666888"/>
    <w:rsid w:val="0067281B"/>
    <w:rsid w:val="00673703"/>
    <w:rsid w:val="006A5649"/>
    <w:rsid w:val="006C2C38"/>
    <w:rsid w:val="006D0E30"/>
    <w:rsid w:val="006D2041"/>
    <w:rsid w:val="006D754D"/>
    <w:rsid w:val="006E316E"/>
    <w:rsid w:val="006E722D"/>
    <w:rsid w:val="00717776"/>
    <w:rsid w:val="00742C4E"/>
    <w:rsid w:val="00747856"/>
    <w:rsid w:val="00747F02"/>
    <w:rsid w:val="00762A70"/>
    <w:rsid w:val="00774518"/>
    <w:rsid w:val="00784A73"/>
    <w:rsid w:val="00792226"/>
    <w:rsid w:val="00795F0A"/>
    <w:rsid w:val="007B3FE8"/>
    <w:rsid w:val="007B5996"/>
    <w:rsid w:val="007B713D"/>
    <w:rsid w:val="007C2752"/>
    <w:rsid w:val="007E241B"/>
    <w:rsid w:val="00811CBC"/>
    <w:rsid w:val="00813760"/>
    <w:rsid w:val="008439BB"/>
    <w:rsid w:val="00843A0F"/>
    <w:rsid w:val="00882C70"/>
    <w:rsid w:val="0088356D"/>
    <w:rsid w:val="008A5409"/>
    <w:rsid w:val="008C0A15"/>
    <w:rsid w:val="008E10DC"/>
    <w:rsid w:val="008F467E"/>
    <w:rsid w:val="00916AF6"/>
    <w:rsid w:val="009269B9"/>
    <w:rsid w:val="009304C8"/>
    <w:rsid w:val="00934D68"/>
    <w:rsid w:val="009426FF"/>
    <w:rsid w:val="00944584"/>
    <w:rsid w:val="00975B7E"/>
    <w:rsid w:val="0098437B"/>
    <w:rsid w:val="00991666"/>
    <w:rsid w:val="00994475"/>
    <w:rsid w:val="009A0423"/>
    <w:rsid w:val="009B4868"/>
    <w:rsid w:val="009B5FE7"/>
    <w:rsid w:val="009C1FB6"/>
    <w:rsid w:val="009C41DF"/>
    <w:rsid w:val="009F4E0F"/>
    <w:rsid w:val="00A01C4B"/>
    <w:rsid w:val="00A0604E"/>
    <w:rsid w:val="00A10A11"/>
    <w:rsid w:val="00A35A8E"/>
    <w:rsid w:val="00A35C54"/>
    <w:rsid w:val="00A35D02"/>
    <w:rsid w:val="00A52DE2"/>
    <w:rsid w:val="00A678D7"/>
    <w:rsid w:val="00A67B4F"/>
    <w:rsid w:val="00A96BB7"/>
    <w:rsid w:val="00AA019E"/>
    <w:rsid w:val="00AA2A64"/>
    <w:rsid w:val="00AA67BB"/>
    <w:rsid w:val="00AC060A"/>
    <w:rsid w:val="00AC41DF"/>
    <w:rsid w:val="00AC7EB5"/>
    <w:rsid w:val="00AE19CF"/>
    <w:rsid w:val="00AF34A6"/>
    <w:rsid w:val="00B253F8"/>
    <w:rsid w:val="00B32DAC"/>
    <w:rsid w:val="00B536DD"/>
    <w:rsid w:val="00B64802"/>
    <w:rsid w:val="00B9227E"/>
    <w:rsid w:val="00BB3CFB"/>
    <w:rsid w:val="00BD5D56"/>
    <w:rsid w:val="00BD7FFE"/>
    <w:rsid w:val="00BE167C"/>
    <w:rsid w:val="00C10A48"/>
    <w:rsid w:val="00C12D16"/>
    <w:rsid w:val="00C161E5"/>
    <w:rsid w:val="00C16B7F"/>
    <w:rsid w:val="00C33BAE"/>
    <w:rsid w:val="00C63C82"/>
    <w:rsid w:val="00C838A8"/>
    <w:rsid w:val="00C86F14"/>
    <w:rsid w:val="00CA0BD7"/>
    <w:rsid w:val="00CB6129"/>
    <w:rsid w:val="00CD1CC4"/>
    <w:rsid w:val="00CD38D8"/>
    <w:rsid w:val="00CF50D6"/>
    <w:rsid w:val="00D079E1"/>
    <w:rsid w:val="00D21A1C"/>
    <w:rsid w:val="00D52E78"/>
    <w:rsid w:val="00D558FA"/>
    <w:rsid w:val="00D75AB4"/>
    <w:rsid w:val="00D7747F"/>
    <w:rsid w:val="00D82F5F"/>
    <w:rsid w:val="00DA15DD"/>
    <w:rsid w:val="00DC1339"/>
    <w:rsid w:val="00DC2120"/>
    <w:rsid w:val="00DC4906"/>
    <w:rsid w:val="00DD7EEF"/>
    <w:rsid w:val="00DE001F"/>
    <w:rsid w:val="00E04195"/>
    <w:rsid w:val="00E1692F"/>
    <w:rsid w:val="00E43B79"/>
    <w:rsid w:val="00E5508D"/>
    <w:rsid w:val="00E61300"/>
    <w:rsid w:val="00E72FE6"/>
    <w:rsid w:val="00E8127C"/>
    <w:rsid w:val="00E93303"/>
    <w:rsid w:val="00E95425"/>
    <w:rsid w:val="00EA3469"/>
    <w:rsid w:val="00EA37F9"/>
    <w:rsid w:val="00EB6C4F"/>
    <w:rsid w:val="00EC3776"/>
    <w:rsid w:val="00EC5AE4"/>
    <w:rsid w:val="00ED1005"/>
    <w:rsid w:val="00EE72C6"/>
    <w:rsid w:val="00EF23F2"/>
    <w:rsid w:val="00F007FB"/>
    <w:rsid w:val="00F17DA4"/>
    <w:rsid w:val="00F233EE"/>
    <w:rsid w:val="00F25F9B"/>
    <w:rsid w:val="00F309FC"/>
    <w:rsid w:val="00F45568"/>
    <w:rsid w:val="00F55B81"/>
    <w:rsid w:val="00F61A9C"/>
    <w:rsid w:val="00F657D8"/>
    <w:rsid w:val="00FA675B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D1A53"/>
  <w15:docId w15:val="{4EB4FDB9-F0E2-4DD7-9370-A1191F07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5AE4"/>
    <w:rPr>
      <w:color w:val="0000FF"/>
      <w:u w:val="single"/>
    </w:rPr>
  </w:style>
  <w:style w:type="paragraph" w:styleId="NoSpacing">
    <w:name w:val="No Spacing"/>
    <w:uiPriority w:val="1"/>
    <w:qFormat/>
    <w:rsid w:val="00423494"/>
    <w:pPr>
      <w:spacing w:after="0" w:line="240" w:lineRule="auto"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C1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D16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C12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5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A8E"/>
  </w:style>
  <w:style w:type="paragraph" w:styleId="Footer">
    <w:name w:val="footer"/>
    <w:basedOn w:val="Normal"/>
    <w:link w:val="FooterChar"/>
    <w:uiPriority w:val="99"/>
    <w:unhideWhenUsed/>
    <w:rsid w:val="00A35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A8E"/>
  </w:style>
  <w:style w:type="paragraph" w:styleId="NormalWeb">
    <w:name w:val="Normal (Web)"/>
    <w:basedOn w:val="Normal"/>
    <w:uiPriority w:val="99"/>
    <w:semiHidden/>
    <w:unhideWhenUsed/>
    <w:rsid w:val="00365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6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dirqec@gcuf.edu.pk" TargetMode="External"/><Relationship Id="rId5" Type="http://schemas.openxmlformats.org/officeDocument/2006/relationships/hyperlink" Target="mailto:qec@gcuf.edu.pk" TargetMode="External"/><Relationship Id="rId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Windows User</cp:lastModifiedBy>
  <cp:revision>104</cp:revision>
  <cp:lastPrinted>2024-10-17T04:51:00Z</cp:lastPrinted>
  <dcterms:created xsi:type="dcterms:W3CDTF">2024-10-15T05:54:00Z</dcterms:created>
  <dcterms:modified xsi:type="dcterms:W3CDTF">2024-10-17T04:54:00Z</dcterms:modified>
</cp:coreProperties>
</file>